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12159" w14:textId="7764732A" w:rsidR="00AA7556" w:rsidRDefault="00AA7556">
      <w:pPr>
        <w:jc w:val="right"/>
      </w:pPr>
    </w:p>
    <w:p w14:paraId="1644CEC4" w14:textId="7FF69186" w:rsidR="00C073B0" w:rsidRDefault="00C073B0">
      <w:pPr>
        <w:jc w:val="both"/>
        <w:rPr>
          <w:rFonts w:cstheme="minorHAnsi"/>
          <w:sz w:val="20"/>
          <w:szCs w:val="20"/>
        </w:rPr>
      </w:pPr>
      <w:r>
        <w:rPr>
          <w:noProof/>
          <w:lang w:eastAsia="fr-FR"/>
        </w:rPr>
        <mc:AlternateContent>
          <mc:Choice Requires="wps">
            <w:drawing>
              <wp:anchor distT="0" distB="0" distL="114300" distR="114300" simplePos="0" relativeHeight="251672576" behindDoc="0" locked="0" layoutInCell="1" allowOverlap="1" wp14:anchorId="0700F73A" wp14:editId="059B2A14">
                <wp:simplePos x="0" y="0"/>
                <wp:positionH relativeFrom="column">
                  <wp:posOffset>4370705</wp:posOffset>
                </wp:positionH>
                <wp:positionV relativeFrom="paragraph">
                  <wp:posOffset>488950</wp:posOffset>
                </wp:positionV>
                <wp:extent cx="1289050" cy="863600"/>
                <wp:effectExtent l="0" t="0" r="25400" b="12700"/>
                <wp:wrapNone/>
                <wp:docPr id="198" name="Zone de texte 198"/>
                <wp:cNvGraphicFramePr/>
                <a:graphic xmlns:a="http://schemas.openxmlformats.org/drawingml/2006/main">
                  <a:graphicData uri="http://schemas.microsoft.com/office/word/2010/wordprocessingShape">
                    <wps:wsp>
                      <wps:cNvSpPr txBox="1"/>
                      <wps:spPr>
                        <a:xfrm>
                          <a:off x="0" y="0"/>
                          <a:ext cx="1289050" cy="863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376486" w14:textId="7C624CD4" w:rsidR="00C073B0" w:rsidRDefault="00C073B0">
                            <w:r w:rsidRPr="00C073B0">
                              <w:rPr>
                                <w:highlight w:val="yellow"/>
                              </w:rPr>
                              <w:t>Logo du contractant</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00F73A" id="_x0000_t202" coordsize="21600,21600" o:spt="202" path="m,l,21600r21600,l21600,xe">
                <v:stroke joinstyle="miter"/>
                <v:path gradientshapeok="t" o:connecttype="rect"/>
              </v:shapetype>
              <v:shape id="Zone de texte 198" o:spid="_x0000_s1026" type="#_x0000_t202" style="position:absolute;left:0;text-align:left;margin-left:344.15pt;margin-top:38.5pt;width:101.5pt;height:6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" fillcolor="white [3201]" strokeweight=".5pt">
                <v:textbox>
                  <w:txbxContent>
                    <w:p w14:paraId="36376486" w14:textId="7C624CD4" w:rsidR="00C073B0" w:rsidRDefault="00C073B0">
                      <w:r w:rsidRPr="00C073B0">
                        <w:rPr>
                          <w:highlight w:val="yellow"/>
                        </w:rPr>
                        <w:t>Logo du contractant</w:t>
                      </w:r>
                      <w:r>
                        <w:t xml:space="preserve"> </w:t>
                      </w:r>
                    </w:p>
                  </w:txbxContent>
                </v:textbox>
              </v:shape>
            </w:pict>
          </mc:Fallback>
        </mc:AlternateContent>
      </w:r>
      <w:r w:rsidRPr="00234492">
        <w:rPr>
          <w:rFonts w:ascii="Trebuchet MS" w:hAnsi="Trebuchet MS" w:cstheme="minorHAnsi"/>
          <w:noProof/>
          <w:sz w:val="20"/>
          <w:szCs w:val="20"/>
          <w:lang w:eastAsia="fr-FR"/>
        </w:rPr>
        <mc:AlternateContent>
          <mc:Choice Requires="wps">
            <w:drawing>
              <wp:anchor distT="45720" distB="45720" distL="114300" distR="114300" simplePos="0" relativeHeight="251671552" behindDoc="0" locked="0" layoutInCell="1" allowOverlap="1" wp14:anchorId="0C8F7688" wp14:editId="3139BD76">
                <wp:simplePos x="0" y="0"/>
                <wp:positionH relativeFrom="column">
                  <wp:posOffset>-209550</wp:posOffset>
                </wp:positionH>
                <wp:positionV relativeFrom="paragraph">
                  <wp:posOffset>318135</wp:posOffset>
                </wp:positionV>
                <wp:extent cx="6083300" cy="1404620"/>
                <wp:effectExtent l="0" t="0" r="0" b="0"/>
                <wp:wrapSquare wrapText="bothSides"/>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3300" cy="1404620"/>
                        </a:xfrm>
                        <a:prstGeom prst="rect">
                          <a:avLst/>
                        </a:prstGeom>
                        <a:solidFill>
                          <a:srgbClr val="FFFFFF"/>
                        </a:solidFill>
                        <a:ln w="9525">
                          <a:noFill/>
                          <a:miter lim="800000"/>
                          <a:headEnd/>
                          <a:tailEnd/>
                        </a:ln>
                      </wps:spPr>
                      <wps:txbx>
                        <w:txbxContent>
                          <w:p w14:paraId="796FE24B" w14:textId="77777777" w:rsidR="00C073B0" w:rsidRPr="00234492" w:rsidRDefault="00C073B0" w:rsidP="00C073B0">
                            <w:pPr>
                              <w:ind w:right="-218"/>
                            </w:pPr>
                            <w:r w:rsidRPr="00234492">
                              <w:rPr>
                                <w:noProof/>
                                <w:lang w:eastAsia="fr-FR"/>
                              </w:rPr>
                              <w:drawing>
                                <wp:inline distT="0" distB="0" distL="0" distR="0" wp14:anchorId="5449477D" wp14:editId="1A486426">
                                  <wp:extent cx="1117600" cy="1073150"/>
                                  <wp:effectExtent l="0" t="0" r="635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7600" cy="1073150"/>
                                          </a:xfrm>
                                          <a:prstGeom prst="rect">
                                            <a:avLst/>
                                          </a:prstGeom>
                                          <a:noFill/>
                                          <a:ln>
                                            <a:noFill/>
                                          </a:ln>
                                        </pic:spPr>
                                      </pic:pic>
                                    </a:graphicData>
                                  </a:graphic>
                                </wp:inline>
                              </w:drawing>
                            </w:r>
                            <w:r>
                              <w:tab/>
                            </w:r>
                            <w:r>
                              <w:rPr>
                                <w:rFonts w:ascii="Trebuchet MS" w:hAnsi="Trebuchet MS" w:cstheme="minorHAnsi"/>
                                <w:noProof/>
                                <w:sz w:val="20"/>
                                <w:szCs w:val="20"/>
                                <w:lang w:eastAsia="fr-FR"/>
                              </w:rPr>
                              <w:drawing>
                                <wp:inline distT="0" distB="0" distL="0" distR="0" wp14:anchorId="6636C232" wp14:editId="5DC4E170">
                                  <wp:extent cx="1197873" cy="1080000"/>
                                  <wp:effectExtent l="0" t="0" r="2540" b="6350"/>
                                  <wp:docPr id="192"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7873" cy="1080000"/>
                                          </a:xfrm>
                                          <a:prstGeom prst="rect">
                                            <a:avLst/>
                                          </a:prstGeom>
                                          <a:noFill/>
                                        </pic:spPr>
                                      </pic:pic>
                                    </a:graphicData>
                                  </a:graphic>
                                </wp:inline>
                              </w:drawing>
                            </w:r>
                            <w:r>
                              <w:tab/>
                            </w:r>
                            <w:r w:rsidRPr="00234492">
                              <w:rPr>
                                <w:noProof/>
                                <w:lang w:eastAsia="fr-FR"/>
                              </w:rPr>
                              <w:drawing>
                                <wp:inline distT="0" distB="0" distL="0" distR="0" wp14:anchorId="65096764" wp14:editId="34D06223">
                                  <wp:extent cx="1013145" cy="1080000"/>
                                  <wp:effectExtent l="0" t="0" r="0" b="6350"/>
                                  <wp:docPr id="193" name="Image 193" descr="C:\Users\sandrine.de-saint-th\Documents\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andrine.de-saint-th\Documents\U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3145" cy="1080000"/>
                                          </a:xfrm>
                                          <a:prstGeom prst="rect">
                                            <a:avLst/>
                                          </a:prstGeom>
                                          <a:noFill/>
                                          <a:ln>
                                            <a:noFill/>
                                          </a:ln>
                                        </pic:spPr>
                                      </pic:pic>
                                    </a:graphicData>
                                  </a:graphic>
                                </wp:inline>
                              </w:drawing>
                            </w:r>
                            <w:r>
                              <w:tab/>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8F7688" id="Zone de texte 2" o:spid="_x0000_s1027" type="#_x0000_t202" style="position:absolute;left:0;text-align:left;margin-left:-16.5pt;margin-top:25.05pt;width:479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" stroked="f">
                <v:textbox style="mso-fit-shape-to-text:t">
                  <w:txbxContent>
                    <w:p w14:paraId="796FE24B" w14:textId="77777777" w:rsidR="00C073B0" w:rsidRPr="00234492" w:rsidRDefault="00C073B0" w:rsidP="00C073B0">
                      <w:pPr>
                        <w:ind w:right="-218"/>
                      </w:pPr>
                      <w:r w:rsidRPr="00234492">
                        <w:rPr>
                          <w:noProof/>
                          <w:lang w:eastAsia="fr-FR"/>
                        </w:rPr>
                        <w:drawing>
                          <wp:inline distT="0" distB="0" distL="0" distR="0" wp14:anchorId="5449477D" wp14:editId="1A486426">
                            <wp:extent cx="1117600" cy="1073150"/>
                            <wp:effectExtent l="0" t="0" r="635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17600" cy="1073150"/>
                                    </a:xfrm>
                                    <a:prstGeom prst="rect">
                                      <a:avLst/>
                                    </a:prstGeom>
                                    <a:noFill/>
                                    <a:ln>
                                      <a:noFill/>
                                    </a:ln>
                                  </pic:spPr>
                                </pic:pic>
                              </a:graphicData>
                            </a:graphic>
                          </wp:inline>
                        </w:drawing>
                      </w:r>
                      <w:r>
                        <w:tab/>
                      </w:r>
                      <w:r>
                        <w:rPr>
                          <w:rFonts w:ascii="Trebuchet MS" w:hAnsi="Trebuchet MS" w:cstheme="minorHAnsi"/>
                          <w:noProof/>
                          <w:sz w:val="20"/>
                          <w:szCs w:val="20"/>
                          <w:lang w:eastAsia="fr-FR"/>
                        </w:rPr>
                        <w:drawing>
                          <wp:inline distT="0" distB="0" distL="0" distR="0" wp14:anchorId="6636C232" wp14:editId="5DC4E170">
                            <wp:extent cx="1197873" cy="1080000"/>
                            <wp:effectExtent l="0" t="0" r="2540" b="6350"/>
                            <wp:docPr id="192"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7873" cy="1080000"/>
                                    </a:xfrm>
                                    <a:prstGeom prst="rect">
                                      <a:avLst/>
                                    </a:prstGeom>
                                    <a:noFill/>
                                  </pic:spPr>
                                </pic:pic>
                              </a:graphicData>
                            </a:graphic>
                          </wp:inline>
                        </w:drawing>
                      </w:r>
                      <w:r>
                        <w:tab/>
                      </w:r>
                      <w:r w:rsidRPr="00234492">
                        <w:rPr>
                          <w:noProof/>
                          <w:lang w:eastAsia="fr-FR"/>
                        </w:rPr>
                        <w:drawing>
                          <wp:inline distT="0" distB="0" distL="0" distR="0" wp14:anchorId="65096764" wp14:editId="34D06223">
                            <wp:extent cx="1013145" cy="1080000"/>
                            <wp:effectExtent l="0" t="0" r="0" b="6350"/>
                            <wp:docPr id="193" name="Image 193" descr="C:\Users\sandrine.de-saint-th\Documents\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andrine.de-saint-th\Documents\U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3145" cy="1080000"/>
                                    </a:xfrm>
                                    <a:prstGeom prst="rect">
                                      <a:avLst/>
                                    </a:prstGeom>
                                    <a:noFill/>
                                    <a:ln>
                                      <a:noFill/>
                                    </a:ln>
                                  </pic:spPr>
                                </pic:pic>
                              </a:graphicData>
                            </a:graphic>
                          </wp:inline>
                        </w:drawing>
                      </w:r>
                      <w:r>
                        <w:tab/>
                      </w:r>
                    </w:p>
                  </w:txbxContent>
                </v:textbox>
                <w10:wrap type="square"/>
              </v:shape>
            </w:pict>
          </mc:Fallback>
        </mc:AlternateContent>
      </w:r>
    </w:p>
    <w:p w14:paraId="68BCEC46" w14:textId="77777777" w:rsidR="00C073B0" w:rsidRDefault="00C073B0">
      <w:pPr>
        <w:jc w:val="both"/>
        <w:rPr>
          <w:rFonts w:cstheme="minorHAnsi"/>
          <w:sz w:val="20"/>
          <w:szCs w:val="20"/>
        </w:rPr>
      </w:pPr>
    </w:p>
    <w:p w14:paraId="32C126AD" w14:textId="77777777" w:rsidR="00C073B0" w:rsidRDefault="00C073B0">
      <w:pPr>
        <w:jc w:val="both"/>
        <w:rPr>
          <w:rFonts w:cstheme="minorHAnsi"/>
          <w:sz w:val="20"/>
          <w:szCs w:val="20"/>
        </w:rPr>
      </w:pPr>
    </w:p>
    <w:p w14:paraId="36F58E3E" w14:textId="77777777" w:rsidR="00C073B0" w:rsidRDefault="00C073B0">
      <w:pPr>
        <w:jc w:val="both"/>
        <w:rPr>
          <w:rFonts w:cstheme="minorHAnsi"/>
          <w:sz w:val="20"/>
          <w:szCs w:val="20"/>
        </w:rPr>
      </w:pPr>
    </w:p>
    <w:p w14:paraId="14F45EF9" w14:textId="77777777" w:rsidR="004707B2" w:rsidRDefault="0017065B">
      <w:pPr>
        <w:jc w:val="center"/>
        <w:rPr>
          <w:rFonts w:ascii="Trebuchet MS" w:eastAsiaTheme="minorEastAsia" w:hAnsi="Trebuchet MS" w:cs="Arial"/>
          <w:b/>
          <w:color w:val="C00000"/>
          <w:sz w:val="36"/>
          <w:szCs w:val="36"/>
          <w:lang w:eastAsia="fr-FR"/>
        </w:rPr>
      </w:pPr>
      <w:r>
        <w:rPr>
          <w:rFonts w:ascii="Trebuchet MS" w:eastAsiaTheme="minorEastAsia" w:hAnsi="Trebuchet MS" w:cs="Arial"/>
          <w:b/>
          <w:color w:val="C00000"/>
          <w:sz w:val="36"/>
          <w:szCs w:val="36"/>
          <w:lang w:eastAsia="fr-FR"/>
        </w:rPr>
        <w:t xml:space="preserve">CONTRAT DE PRESTATIONS POUR LA MISE EN ŒUVRE </w:t>
      </w:r>
      <w:r w:rsidR="004707B2">
        <w:rPr>
          <w:rFonts w:ascii="Trebuchet MS" w:eastAsiaTheme="minorEastAsia" w:hAnsi="Trebuchet MS" w:cs="Arial"/>
          <w:b/>
          <w:color w:val="C00000"/>
          <w:sz w:val="36"/>
          <w:szCs w:val="36"/>
          <w:lang w:eastAsia="fr-FR"/>
        </w:rPr>
        <w:t xml:space="preserve">DE PRESTATIONS D’ETUDE, D’ACCOMPAGNEMENT ET DE SUIVI DES PROJETS DE REINSERTION ECONOMIQUE ET SOCIALE DES MIGRANTS </w:t>
      </w:r>
    </w:p>
    <w:p w14:paraId="71BEAB30" w14:textId="77777777" w:rsidR="00AA7556" w:rsidRDefault="00AA7556">
      <w:pPr>
        <w:jc w:val="center"/>
        <w:rPr>
          <w:rFonts w:cstheme="minorHAnsi"/>
          <w:color w:val="000000"/>
          <w:sz w:val="20"/>
          <w:szCs w:val="20"/>
        </w:rPr>
      </w:pPr>
    </w:p>
    <w:p w14:paraId="0A3FB1BB" w14:textId="11B44750" w:rsidR="00C073B0" w:rsidRPr="005B7CD4" w:rsidRDefault="005B7CD4" w:rsidP="00C073B0">
      <w:pPr>
        <w:tabs>
          <w:tab w:val="left" w:pos="567"/>
        </w:tabs>
        <w:spacing w:before="240" w:after="120"/>
        <w:jc w:val="both"/>
        <w:outlineLvl w:val="0"/>
        <w:rPr>
          <w:rFonts w:ascii="Trebuchet MS" w:eastAsia="Calibri" w:hAnsi="Trebuchet MS" w:cs="Times New Roman"/>
          <w:b/>
          <w:smallCaps/>
          <w:color w:val="333399"/>
          <w:spacing w:val="5"/>
          <w:sz w:val="24"/>
          <w:szCs w:val="24"/>
          <w:u w:val="single"/>
        </w:rPr>
      </w:pPr>
      <w:r w:rsidRPr="005B7CD4">
        <w:rPr>
          <w:rFonts w:ascii="Trebuchet MS" w:eastAsia="Calibri" w:hAnsi="Trebuchet MS" w:cs="Times New Roman"/>
          <w:b/>
          <w:smallCaps/>
          <w:color w:val="333399"/>
          <w:spacing w:val="5"/>
          <w:sz w:val="24"/>
          <w:szCs w:val="24"/>
          <w:u w:val="single"/>
        </w:rPr>
        <w:t>article</w:t>
      </w:r>
      <w:r w:rsidR="00C073B0" w:rsidRPr="005B7CD4">
        <w:rPr>
          <w:rFonts w:ascii="Trebuchet MS" w:eastAsia="Calibri" w:hAnsi="Trebuchet MS" w:cs="Times New Roman"/>
          <w:b/>
          <w:smallCaps/>
          <w:color w:val="333399"/>
          <w:spacing w:val="5"/>
          <w:sz w:val="24"/>
          <w:szCs w:val="24"/>
          <w:u w:val="single"/>
        </w:rPr>
        <w:t xml:space="preserve"> </w:t>
      </w:r>
      <w:r w:rsidR="00C073B0" w:rsidRPr="005B7CD4">
        <w:rPr>
          <w:rFonts w:ascii="Trebuchet MS" w:eastAsia="Calibri" w:hAnsi="Trebuchet MS" w:cs="Times New Roman"/>
          <w:b/>
          <w:smallCaps/>
          <w:color w:val="333399"/>
          <w:spacing w:val="5"/>
          <w:sz w:val="20"/>
          <w:szCs w:val="20"/>
          <w:u w:val="single"/>
        </w:rPr>
        <w:t>1</w:t>
      </w:r>
      <w:r w:rsidR="00C073B0" w:rsidRPr="005B7CD4">
        <w:rPr>
          <w:rFonts w:ascii="Trebuchet MS" w:eastAsia="Calibri" w:hAnsi="Trebuchet MS" w:cs="Times New Roman"/>
          <w:b/>
          <w:smallCaps/>
          <w:color w:val="333399"/>
          <w:spacing w:val="5"/>
          <w:sz w:val="24"/>
          <w:szCs w:val="24"/>
          <w:u w:val="single"/>
        </w:rPr>
        <w:t xml:space="preserve">. </w:t>
      </w:r>
      <w:r w:rsidRPr="005B7CD4">
        <w:rPr>
          <w:rFonts w:ascii="Trebuchet MS" w:eastAsia="Calibri" w:hAnsi="Trebuchet MS" w:cs="Times New Roman"/>
          <w:b/>
          <w:smallCaps/>
          <w:color w:val="333399"/>
          <w:spacing w:val="5"/>
          <w:sz w:val="24"/>
          <w:szCs w:val="24"/>
          <w:u w:val="single"/>
        </w:rPr>
        <w:t xml:space="preserve">Désignation des parties </w:t>
      </w:r>
    </w:p>
    <w:p w14:paraId="0AD60DC6" w14:textId="5A8047C4" w:rsidR="0017065B" w:rsidRPr="0017065B" w:rsidRDefault="0017065B" w:rsidP="00A5329F">
      <w:pPr>
        <w:tabs>
          <w:tab w:val="left" w:pos="7395"/>
        </w:tabs>
        <w:spacing w:before="120" w:after="120" w:line="276" w:lineRule="auto"/>
        <w:jc w:val="both"/>
        <w:rPr>
          <w:rFonts w:ascii="Trebuchet MS" w:hAnsi="Trebuchet MS" w:cstheme="minorHAnsi"/>
          <w:color w:val="000000"/>
          <w:sz w:val="20"/>
          <w:szCs w:val="20"/>
        </w:rPr>
      </w:pPr>
      <w:r w:rsidRPr="0017065B">
        <w:rPr>
          <w:rFonts w:ascii="Trebuchet MS" w:hAnsi="Trebuchet MS" w:cstheme="minorHAnsi"/>
          <w:color w:val="000000"/>
          <w:sz w:val="20"/>
          <w:szCs w:val="20"/>
        </w:rPr>
        <w:t xml:space="preserve">Entre </w:t>
      </w:r>
      <w:r w:rsidR="00A5329F">
        <w:rPr>
          <w:rFonts w:ascii="Trebuchet MS" w:hAnsi="Trebuchet MS" w:cstheme="minorHAnsi"/>
          <w:color w:val="000000"/>
          <w:sz w:val="20"/>
          <w:szCs w:val="20"/>
        </w:rPr>
        <w:tab/>
      </w:r>
    </w:p>
    <w:p w14:paraId="2412A999" w14:textId="01EA83C3" w:rsidR="0017065B" w:rsidRPr="0017065B" w:rsidRDefault="0017065B" w:rsidP="0017065B">
      <w:pPr>
        <w:spacing w:before="240" w:after="120" w:line="276" w:lineRule="auto"/>
        <w:jc w:val="both"/>
        <w:rPr>
          <w:rFonts w:ascii="Trebuchet MS" w:hAnsi="Trebuchet MS" w:cstheme="minorHAnsi"/>
          <w:color w:val="000000"/>
          <w:sz w:val="20"/>
          <w:szCs w:val="20"/>
        </w:rPr>
      </w:pPr>
      <w:r w:rsidRPr="0017065B">
        <w:rPr>
          <w:rFonts w:ascii="Trebuchet MS" w:hAnsi="Trebuchet MS" w:cstheme="minorHAnsi"/>
          <w:b/>
          <w:color w:val="000000"/>
          <w:sz w:val="20"/>
          <w:szCs w:val="20"/>
        </w:rPr>
        <w:t>L’Office Français de l’Immigration et de l’Intégration</w:t>
      </w:r>
      <w:r>
        <w:rPr>
          <w:rFonts w:ascii="Trebuchet MS" w:hAnsi="Trebuchet MS" w:cstheme="minorHAnsi"/>
          <w:color w:val="000000"/>
          <w:sz w:val="20"/>
          <w:szCs w:val="20"/>
        </w:rPr>
        <w:t xml:space="preserve">, établissement public français à caractère administratif, sis 44 rue </w:t>
      </w:r>
      <w:proofErr w:type="spellStart"/>
      <w:r>
        <w:rPr>
          <w:rFonts w:ascii="Trebuchet MS" w:hAnsi="Trebuchet MS" w:cstheme="minorHAnsi"/>
          <w:color w:val="000000"/>
          <w:sz w:val="20"/>
          <w:szCs w:val="20"/>
        </w:rPr>
        <w:t>Bargue</w:t>
      </w:r>
      <w:proofErr w:type="spellEnd"/>
      <w:r>
        <w:rPr>
          <w:rFonts w:ascii="Trebuchet MS" w:hAnsi="Trebuchet MS" w:cstheme="minorHAnsi"/>
          <w:color w:val="000000"/>
          <w:sz w:val="20"/>
          <w:szCs w:val="20"/>
        </w:rPr>
        <w:t xml:space="preserve">, 75015 Paris, tel : (+33) 01 53 69 53 70, désigné si après « OFII » représenté par </w:t>
      </w:r>
      <w:r w:rsidR="00E966CE" w:rsidRPr="001170DD">
        <w:rPr>
          <w:rFonts w:ascii="Trebuchet MS" w:hAnsi="Trebuchet MS" w:cstheme="minorHAnsi"/>
          <w:color w:val="000000"/>
          <w:sz w:val="20"/>
          <w:szCs w:val="20"/>
        </w:rPr>
        <w:t xml:space="preserve">le Directeur de la Représentation </w:t>
      </w:r>
      <w:r w:rsidR="001170DD" w:rsidRPr="001170DD">
        <w:rPr>
          <w:rFonts w:ascii="Trebuchet MS" w:hAnsi="Trebuchet MS" w:cstheme="minorHAnsi"/>
          <w:color w:val="000000"/>
          <w:sz w:val="20"/>
          <w:szCs w:val="20"/>
        </w:rPr>
        <w:t>en Côte d’Ivoire</w:t>
      </w:r>
      <w:r w:rsidR="003B6AAC">
        <w:rPr>
          <w:rFonts w:ascii="Trebuchet MS" w:hAnsi="Trebuchet MS" w:cstheme="minorHAnsi"/>
          <w:color w:val="000000"/>
          <w:sz w:val="20"/>
          <w:szCs w:val="20"/>
        </w:rPr>
        <w:t xml:space="preserve"> </w:t>
      </w:r>
      <w:r w:rsidR="003B6AAC" w:rsidRPr="0017797E">
        <w:rPr>
          <w:rFonts w:ascii="Trebuchet MS" w:hAnsi="Trebuchet MS" w:cstheme="minorHAnsi"/>
          <w:color w:val="000000"/>
          <w:sz w:val="20"/>
          <w:szCs w:val="20"/>
        </w:rPr>
        <w:t>Monsieur Yacine BELGUERMI</w:t>
      </w:r>
      <w:r w:rsidR="003B6AAC">
        <w:rPr>
          <w:rFonts w:ascii="Trebuchet MS" w:hAnsi="Trebuchet MS" w:cstheme="minorHAnsi"/>
          <w:color w:val="000000"/>
          <w:sz w:val="20"/>
          <w:szCs w:val="20"/>
        </w:rPr>
        <w:t xml:space="preserve"> </w:t>
      </w:r>
    </w:p>
    <w:p w14:paraId="7E7DF3E2" w14:textId="4FB7DF92" w:rsidR="0017065B" w:rsidRPr="0017065B" w:rsidRDefault="0017065B" w:rsidP="0017065B">
      <w:pPr>
        <w:spacing w:before="240" w:after="120" w:line="276" w:lineRule="auto"/>
        <w:jc w:val="both"/>
        <w:rPr>
          <w:rFonts w:ascii="Trebuchet MS" w:hAnsi="Trebuchet MS" w:cstheme="minorHAnsi"/>
          <w:color w:val="000000"/>
          <w:sz w:val="20"/>
          <w:szCs w:val="20"/>
        </w:rPr>
      </w:pPr>
      <w:r>
        <w:rPr>
          <w:rFonts w:ascii="Trebuchet MS" w:hAnsi="Trebuchet MS" w:cstheme="minorHAnsi"/>
          <w:color w:val="000000"/>
          <w:sz w:val="20"/>
          <w:szCs w:val="20"/>
        </w:rPr>
        <w:t xml:space="preserve">Et </w:t>
      </w:r>
    </w:p>
    <w:p w14:paraId="410223CE" w14:textId="202480DB" w:rsidR="0017065B" w:rsidRPr="0017065B" w:rsidRDefault="0017065B" w:rsidP="0017065B">
      <w:pPr>
        <w:spacing w:before="240" w:after="120" w:line="276" w:lineRule="auto"/>
        <w:jc w:val="both"/>
        <w:rPr>
          <w:rFonts w:ascii="Trebuchet MS" w:hAnsi="Trebuchet MS" w:cstheme="minorHAnsi"/>
          <w:color w:val="000000"/>
          <w:sz w:val="20"/>
          <w:szCs w:val="20"/>
        </w:rPr>
      </w:pPr>
      <w:r w:rsidRPr="0017065B">
        <w:rPr>
          <w:rFonts w:ascii="Trebuchet MS" w:hAnsi="Trebuchet MS" w:cstheme="minorHAnsi"/>
          <w:color w:val="000000"/>
          <w:sz w:val="20"/>
          <w:szCs w:val="20"/>
        </w:rPr>
        <w:t>(</w:t>
      </w:r>
      <w:r w:rsidRPr="0017065B">
        <w:rPr>
          <w:rFonts w:ascii="Trebuchet MS" w:hAnsi="Trebuchet MS" w:cstheme="minorHAnsi"/>
          <w:color w:val="000000"/>
          <w:sz w:val="20"/>
          <w:szCs w:val="20"/>
          <w:highlight w:val="yellow"/>
        </w:rPr>
        <w:t xml:space="preserve">Désignation du titulaire : Nom – </w:t>
      </w:r>
      <w:proofErr w:type="gramStart"/>
      <w:r w:rsidRPr="0017065B">
        <w:rPr>
          <w:rFonts w:ascii="Trebuchet MS" w:hAnsi="Trebuchet MS" w:cstheme="minorHAnsi"/>
          <w:color w:val="000000"/>
          <w:sz w:val="20"/>
          <w:szCs w:val="20"/>
          <w:highlight w:val="yellow"/>
        </w:rPr>
        <w:t>statut  -</w:t>
      </w:r>
      <w:proofErr w:type="gramEnd"/>
      <w:r w:rsidRPr="0017065B">
        <w:rPr>
          <w:rFonts w:ascii="Trebuchet MS" w:hAnsi="Trebuchet MS" w:cstheme="minorHAnsi"/>
          <w:color w:val="000000"/>
          <w:sz w:val="20"/>
          <w:szCs w:val="20"/>
          <w:highlight w:val="yellow"/>
        </w:rPr>
        <w:t xml:space="preserve"> adresse – téléphone – représenté par Mme/M – qualité du signataire</w:t>
      </w:r>
      <w:r>
        <w:rPr>
          <w:rFonts w:ascii="Trebuchet MS" w:hAnsi="Trebuchet MS" w:cstheme="minorHAnsi"/>
          <w:color w:val="000000"/>
          <w:sz w:val="20"/>
          <w:szCs w:val="20"/>
        </w:rPr>
        <w:t>), désigné ci-après par « </w:t>
      </w:r>
      <w:r w:rsidRPr="003801E7">
        <w:rPr>
          <w:rFonts w:ascii="Trebuchet MS" w:hAnsi="Trebuchet MS" w:cstheme="minorHAnsi"/>
          <w:sz w:val="20"/>
          <w:szCs w:val="20"/>
        </w:rPr>
        <w:t xml:space="preserve">le titulaire » </w:t>
      </w:r>
    </w:p>
    <w:p w14:paraId="1566D47B" w14:textId="77777777" w:rsidR="00AA7556" w:rsidRDefault="00AA7556">
      <w:pPr>
        <w:jc w:val="center"/>
        <w:rPr>
          <w:rFonts w:cstheme="minorHAnsi"/>
          <w:color w:val="000000"/>
          <w:sz w:val="20"/>
          <w:szCs w:val="20"/>
        </w:rPr>
      </w:pPr>
    </w:p>
    <w:p w14:paraId="52AE8F3C" w14:textId="0A7F5CA8" w:rsidR="00AA7556" w:rsidRPr="00984E4F" w:rsidRDefault="0017065B" w:rsidP="00984E4F">
      <w:pPr>
        <w:spacing w:before="120" w:after="120" w:line="276" w:lineRule="auto"/>
        <w:rPr>
          <w:rFonts w:ascii="Trebuchet MS" w:hAnsi="Trebuchet MS" w:cstheme="minorHAnsi"/>
          <w:sz w:val="20"/>
          <w:szCs w:val="20"/>
        </w:rPr>
      </w:pPr>
      <w:r w:rsidRPr="00984E4F">
        <w:rPr>
          <w:rFonts w:ascii="Trebuchet MS" w:hAnsi="Trebuchet MS" w:cstheme="minorHAnsi"/>
          <w:sz w:val="20"/>
          <w:szCs w:val="20"/>
        </w:rPr>
        <w:t xml:space="preserve">Il est convenu ce qui suit : </w:t>
      </w:r>
    </w:p>
    <w:p w14:paraId="3F69A9CD" w14:textId="512ACE26" w:rsidR="0017065B" w:rsidRPr="005B7CD4" w:rsidRDefault="005B7CD4" w:rsidP="0017065B">
      <w:pPr>
        <w:tabs>
          <w:tab w:val="left" w:pos="567"/>
        </w:tabs>
        <w:spacing w:before="240" w:after="120"/>
        <w:jc w:val="both"/>
        <w:outlineLvl w:val="0"/>
        <w:rPr>
          <w:rFonts w:ascii="Trebuchet MS" w:eastAsia="Calibri" w:hAnsi="Trebuchet MS" w:cs="Times New Roman"/>
          <w:b/>
          <w:smallCaps/>
          <w:color w:val="333399"/>
          <w:spacing w:val="5"/>
          <w:sz w:val="24"/>
          <w:szCs w:val="24"/>
          <w:u w:val="single"/>
        </w:rPr>
      </w:pPr>
      <w:r w:rsidRPr="005B7CD4">
        <w:rPr>
          <w:rFonts w:ascii="Trebuchet MS" w:eastAsia="Calibri" w:hAnsi="Trebuchet MS" w:cs="Times New Roman"/>
          <w:b/>
          <w:smallCaps/>
          <w:color w:val="333399"/>
          <w:spacing w:val="5"/>
          <w:sz w:val="24"/>
          <w:szCs w:val="24"/>
          <w:u w:val="single"/>
        </w:rPr>
        <w:t>article</w:t>
      </w:r>
      <w:r w:rsidR="00C073B0" w:rsidRPr="005B7CD4">
        <w:rPr>
          <w:rFonts w:ascii="Trebuchet MS" w:eastAsia="Calibri" w:hAnsi="Trebuchet MS" w:cs="Times New Roman"/>
          <w:b/>
          <w:smallCaps/>
          <w:color w:val="333399"/>
          <w:spacing w:val="5"/>
          <w:sz w:val="24"/>
          <w:szCs w:val="24"/>
          <w:u w:val="single"/>
        </w:rPr>
        <w:t xml:space="preserve"> </w:t>
      </w:r>
      <w:r w:rsidR="00C073B0" w:rsidRPr="005B7CD4">
        <w:rPr>
          <w:rFonts w:ascii="Trebuchet MS" w:eastAsia="Calibri" w:hAnsi="Trebuchet MS" w:cs="Times New Roman"/>
          <w:b/>
          <w:smallCaps/>
          <w:color w:val="333399"/>
          <w:spacing w:val="5"/>
          <w:u w:val="single"/>
        </w:rPr>
        <w:t>2</w:t>
      </w:r>
      <w:r w:rsidR="0017065B" w:rsidRPr="005B7CD4">
        <w:rPr>
          <w:rFonts w:ascii="Trebuchet MS" w:eastAsia="Calibri" w:hAnsi="Trebuchet MS" w:cs="Times New Roman"/>
          <w:b/>
          <w:smallCaps/>
          <w:color w:val="333399"/>
          <w:spacing w:val="5"/>
          <w:sz w:val="24"/>
          <w:szCs w:val="24"/>
          <w:u w:val="single"/>
        </w:rPr>
        <w:t xml:space="preserve">. </w:t>
      </w:r>
      <w:r w:rsidR="00C073B0" w:rsidRPr="005B7CD4">
        <w:rPr>
          <w:rFonts w:ascii="Trebuchet MS" w:eastAsia="Calibri" w:hAnsi="Trebuchet MS" w:cs="Times New Roman"/>
          <w:b/>
          <w:smallCaps/>
          <w:color w:val="333399"/>
          <w:spacing w:val="5"/>
          <w:sz w:val="24"/>
          <w:szCs w:val="24"/>
          <w:u w:val="single"/>
        </w:rPr>
        <w:t>O</w:t>
      </w:r>
      <w:r w:rsidRPr="005B7CD4">
        <w:rPr>
          <w:rFonts w:ascii="Trebuchet MS" w:eastAsia="Calibri" w:hAnsi="Trebuchet MS" w:cs="Times New Roman"/>
          <w:b/>
          <w:smallCaps/>
          <w:color w:val="333399"/>
          <w:spacing w:val="5"/>
          <w:sz w:val="24"/>
          <w:szCs w:val="24"/>
          <w:u w:val="single"/>
        </w:rPr>
        <w:t xml:space="preserve">bjet du contrat de prestations </w:t>
      </w:r>
    </w:p>
    <w:p w14:paraId="097C09F0" w14:textId="52321F2F" w:rsidR="00984E4F" w:rsidRPr="003801E7" w:rsidRDefault="00984E4F" w:rsidP="00984E4F">
      <w:pPr>
        <w:spacing w:before="120" w:after="120" w:line="276" w:lineRule="auto"/>
        <w:jc w:val="both"/>
        <w:rPr>
          <w:rFonts w:ascii="Trebuchet MS" w:hAnsi="Trebuchet MS" w:cstheme="minorHAnsi"/>
          <w:sz w:val="20"/>
          <w:szCs w:val="20"/>
        </w:rPr>
      </w:pPr>
      <w:r w:rsidRPr="003801E7">
        <w:rPr>
          <w:rFonts w:ascii="Trebuchet MS" w:hAnsi="Trebuchet MS" w:cstheme="minorHAnsi"/>
          <w:sz w:val="20"/>
          <w:szCs w:val="20"/>
        </w:rPr>
        <w:t>Le présent contrat de prestations a pour objet d’appliquer et de préciser les dispositions du marché relatif aux prestations d’étude, d’accompagnement et de suivi de projets de réinsertion économique et sociale des migrants.</w:t>
      </w:r>
    </w:p>
    <w:p w14:paraId="38296EF9" w14:textId="5F10D07A" w:rsidR="00984E4F" w:rsidRPr="003801E7" w:rsidRDefault="00984E4F" w:rsidP="00984E4F">
      <w:pPr>
        <w:spacing w:before="120" w:after="120" w:line="276" w:lineRule="auto"/>
        <w:jc w:val="both"/>
        <w:rPr>
          <w:rFonts w:ascii="Trebuchet MS" w:hAnsi="Trebuchet MS" w:cstheme="minorHAnsi"/>
          <w:sz w:val="20"/>
          <w:szCs w:val="20"/>
        </w:rPr>
      </w:pPr>
      <w:r w:rsidRPr="003801E7">
        <w:rPr>
          <w:rFonts w:ascii="Trebuchet MS" w:hAnsi="Trebuchet MS" w:cstheme="minorHAnsi"/>
          <w:sz w:val="20"/>
          <w:szCs w:val="20"/>
        </w:rPr>
        <w:t>Le présent contrat concerne le lot suiv</w:t>
      </w:r>
      <w:r w:rsidR="00AE5B99">
        <w:rPr>
          <w:rFonts w:ascii="Trebuchet MS" w:hAnsi="Trebuchet MS" w:cstheme="minorHAnsi"/>
          <w:sz w:val="20"/>
          <w:szCs w:val="20"/>
        </w:rPr>
        <w:t xml:space="preserve">ant (cocher une croix dans la </w:t>
      </w:r>
      <w:r w:rsidRPr="003801E7">
        <w:rPr>
          <w:rFonts w:ascii="Trebuchet MS" w:hAnsi="Trebuchet MS" w:cstheme="minorHAnsi"/>
          <w:sz w:val="20"/>
          <w:szCs w:val="20"/>
        </w:rPr>
        <w:t xml:space="preserve">case concernée) : </w:t>
      </w:r>
    </w:p>
    <w:tbl>
      <w:tblPr>
        <w:tblStyle w:val="Grilledutableau2"/>
        <w:tblW w:w="7498"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4A0" w:firstRow="1" w:lastRow="0" w:firstColumn="1" w:lastColumn="0" w:noHBand="0" w:noVBand="1"/>
      </w:tblPr>
      <w:tblGrid>
        <w:gridCol w:w="5372"/>
        <w:gridCol w:w="2126"/>
      </w:tblGrid>
      <w:tr w:rsidR="00984E4F" w14:paraId="7F28E0ED" w14:textId="77777777" w:rsidTr="000858FB">
        <w:trPr>
          <w:jc w:val="center"/>
        </w:trPr>
        <w:tc>
          <w:tcPr>
            <w:tcW w:w="5372" w:type="dxa"/>
            <w:shd w:val="clear" w:color="auto" w:fill="0099CC"/>
          </w:tcPr>
          <w:p w14:paraId="5AF16F40" w14:textId="77777777" w:rsidR="00984E4F" w:rsidRDefault="00984E4F" w:rsidP="000858FB">
            <w:pPr>
              <w:spacing w:before="360" w:after="360" w:line="276" w:lineRule="auto"/>
              <w:jc w:val="center"/>
              <w:rPr>
                <w:rFonts w:ascii="Trebuchet MS" w:hAnsi="Trebuchet MS"/>
                <w:color w:val="FFFFFF" w:themeColor="background1"/>
                <w:sz w:val="20"/>
                <w:szCs w:val="20"/>
                <w:lang w:eastAsia="ko-KR"/>
              </w:rPr>
            </w:pPr>
            <w:r>
              <w:rPr>
                <w:rFonts w:ascii="Trebuchet MS" w:hAnsi="Trebuchet MS"/>
                <w:color w:val="FFFFFF" w:themeColor="background1"/>
                <w:sz w:val="20"/>
                <w:szCs w:val="20"/>
                <w:lang w:eastAsia="ko-KR"/>
              </w:rPr>
              <w:t xml:space="preserve">Numéro et intitulé du lot </w:t>
            </w:r>
          </w:p>
        </w:tc>
        <w:tc>
          <w:tcPr>
            <w:tcW w:w="2126" w:type="dxa"/>
            <w:shd w:val="clear" w:color="auto" w:fill="0099CC"/>
          </w:tcPr>
          <w:p w14:paraId="3DFF1DD9" w14:textId="67FB44E7" w:rsidR="00984E4F" w:rsidRDefault="00984E4F" w:rsidP="00984E4F">
            <w:pPr>
              <w:spacing w:before="240" w:after="0" w:line="276" w:lineRule="auto"/>
              <w:jc w:val="center"/>
              <w:rPr>
                <w:rFonts w:ascii="Trebuchet MS" w:hAnsi="Trebuchet MS"/>
                <w:color w:val="FFFFFF" w:themeColor="background1"/>
                <w:sz w:val="20"/>
                <w:szCs w:val="20"/>
                <w:lang w:eastAsia="ko-KR"/>
              </w:rPr>
            </w:pPr>
            <w:r>
              <w:rPr>
                <w:rFonts w:ascii="Trebuchet MS" w:hAnsi="Trebuchet MS"/>
                <w:color w:val="FFFFFF" w:themeColor="background1"/>
                <w:sz w:val="20"/>
                <w:szCs w:val="20"/>
                <w:lang w:eastAsia="ko-KR"/>
              </w:rPr>
              <w:t xml:space="preserve">Lot concerné par le présent contrat </w:t>
            </w:r>
          </w:p>
        </w:tc>
      </w:tr>
      <w:tr w:rsidR="00984E4F" w14:paraId="20E7EFB6" w14:textId="77777777" w:rsidTr="000858FB">
        <w:trPr>
          <w:jc w:val="center"/>
        </w:trPr>
        <w:tc>
          <w:tcPr>
            <w:tcW w:w="5372" w:type="dxa"/>
          </w:tcPr>
          <w:p w14:paraId="5E49CECB" w14:textId="77777777" w:rsidR="00984E4F" w:rsidRDefault="00984E4F" w:rsidP="000858FB">
            <w:pPr>
              <w:spacing w:before="60" w:after="60"/>
              <w:rPr>
                <w:rFonts w:ascii="Trebuchet MS" w:hAnsi="Trebuchet MS"/>
                <w:sz w:val="20"/>
                <w:szCs w:val="20"/>
                <w:highlight w:val="yellow"/>
                <w:lang w:eastAsia="ko-KR"/>
              </w:rPr>
            </w:pPr>
            <w:r>
              <w:rPr>
                <w:lang w:eastAsia="ko-KR"/>
              </w:rPr>
              <w:t xml:space="preserve">Lot 1 : Aide à la réinsertion sociale </w:t>
            </w:r>
          </w:p>
        </w:tc>
        <w:tc>
          <w:tcPr>
            <w:tcW w:w="2126" w:type="dxa"/>
          </w:tcPr>
          <w:p w14:paraId="508F34C3" w14:textId="7A147136" w:rsidR="00984E4F" w:rsidRDefault="00984E4F" w:rsidP="000858FB">
            <w:pPr>
              <w:spacing w:before="60" w:after="60" w:line="240" w:lineRule="auto"/>
              <w:jc w:val="center"/>
              <w:rPr>
                <w:rFonts w:ascii="Trebuchet MS" w:eastAsiaTheme="minorHAnsi" w:hAnsi="Trebuchet MS" w:cs="Calibri"/>
                <w:bCs/>
                <w:color w:val="000000"/>
                <w:sz w:val="20"/>
                <w:szCs w:val="20"/>
                <w:lang w:eastAsia="en-US"/>
              </w:rPr>
            </w:pPr>
          </w:p>
        </w:tc>
      </w:tr>
      <w:tr w:rsidR="00984E4F" w14:paraId="7A1DDA23" w14:textId="77777777" w:rsidTr="000858FB">
        <w:trPr>
          <w:jc w:val="center"/>
        </w:trPr>
        <w:tc>
          <w:tcPr>
            <w:tcW w:w="5372" w:type="dxa"/>
          </w:tcPr>
          <w:p w14:paraId="7CE3EEE8" w14:textId="77777777" w:rsidR="00984E4F" w:rsidRDefault="00984E4F" w:rsidP="000858FB">
            <w:pPr>
              <w:spacing w:before="60" w:after="60"/>
              <w:rPr>
                <w:rFonts w:ascii="Trebuchet MS" w:hAnsi="Trebuchet MS"/>
                <w:sz w:val="20"/>
                <w:szCs w:val="20"/>
                <w:highlight w:val="yellow"/>
                <w:lang w:eastAsia="ko-KR"/>
              </w:rPr>
            </w:pPr>
            <w:r>
              <w:rPr>
                <w:lang w:eastAsia="ko-KR"/>
              </w:rPr>
              <w:t>Lot 2 : A</w:t>
            </w:r>
            <w:r w:rsidRPr="00E51C90">
              <w:rPr>
                <w:lang w:eastAsia="ko-KR"/>
              </w:rPr>
              <w:t>ide à la réinsertion par l’emploi</w:t>
            </w:r>
          </w:p>
        </w:tc>
        <w:tc>
          <w:tcPr>
            <w:tcW w:w="2126" w:type="dxa"/>
          </w:tcPr>
          <w:p w14:paraId="4F5139A9" w14:textId="7D482929" w:rsidR="00984E4F" w:rsidRDefault="00984E4F" w:rsidP="000858FB">
            <w:pPr>
              <w:spacing w:before="60" w:after="60" w:line="240" w:lineRule="auto"/>
              <w:jc w:val="center"/>
              <w:rPr>
                <w:rFonts w:ascii="Trebuchet MS" w:eastAsiaTheme="minorHAnsi" w:hAnsi="Trebuchet MS" w:cs="Calibri"/>
                <w:bCs/>
                <w:color w:val="000000"/>
                <w:sz w:val="20"/>
                <w:szCs w:val="20"/>
                <w:lang w:eastAsia="en-US"/>
              </w:rPr>
            </w:pPr>
          </w:p>
        </w:tc>
      </w:tr>
      <w:tr w:rsidR="00984E4F" w14:paraId="74C9709D" w14:textId="77777777" w:rsidTr="000858FB">
        <w:trPr>
          <w:jc w:val="center"/>
        </w:trPr>
        <w:tc>
          <w:tcPr>
            <w:tcW w:w="5372" w:type="dxa"/>
          </w:tcPr>
          <w:p w14:paraId="6646776F" w14:textId="77777777" w:rsidR="00984E4F" w:rsidRDefault="00984E4F" w:rsidP="000858FB">
            <w:pPr>
              <w:spacing w:before="60" w:after="60"/>
              <w:rPr>
                <w:rFonts w:ascii="Trebuchet MS" w:hAnsi="Trebuchet MS"/>
                <w:sz w:val="20"/>
                <w:szCs w:val="20"/>
                <w:highlight w:val="yellow"/>
                <w:lang w:eastAsia="ko-KR"/>
              </w:rPr>
            </w:pPr>
            <w:r>
              <w:rPr>
                <w:lang w:eastAsia="ko-KR"/>
              </w:rPr>
              <w:t>Lot 3 : A</w:t>
            </w:r>
            <w:r w:rsidRPr="000E5990">
              <w:rPr>
                <w:lang w:eastAsia="ko-KR"/>
              </w:rPr>
              <w:t>ide à la réinsertion par la création d’une entreprise</w:t>
            </w:r>
          </w:p>
        </w:tc>
        <w:tc>
          <w:tcPr>
            <w:tcW w:w="2126" w:type="dxa"/>
          </w:tcPr>
          <w:p w14:paraId="3860CDF1" w14:textId="571A087B" w:rsidR="00984E4F" w:rsidRDefault="00984E4F" w:rsidP="000858FB">
            <w:pPr>
              <w:spacing w:before="60" w:after="60" w:line="240" w:lineRule="auto"/>
              <w:jc w:val="center"/>
              <w:rPr>
                <w:rFonts w:ascii="Trebuchet MS" w:eastAsiaTheme="minorHAnsi" w:hAnsi="Trebuchet MS" w:cs="Calibri"/>
                <w:bCs/>
                <w:color w:val="000000"/>
                <w:sz w:val="20"/>
                <w:szCs w:val="20"/>
                <w:lang w:eastAsia="en-US"/>
              </w:rPr>
            </w:pPr>
          </w:p>
        </w:tc>
      </w:tr>
    </w:tbl>
    <w:p w14:paraId="4A759A0D" w14:textId="77777777" w:rsidR="002468CD" w:rsidRDefault="002468CD" w:rsidP="002468CD">
      <w:pPr>
        <w:rPr>
          <w:rFonts w:ascii="Trebuchet MS" w:hAnsi="Trebuchet MS"/>
          <w:color w:val="1F3864"/>
          <w:sz w:val="20"/>
          <w:szCs w:val="20"/>
        </w:rPr>
      </w:pPr>
    </w:p>
    <w:p w14:paraId="4F0680AD" w14:textId="68D746C5" w:rsidR="002468CD" w:rsidRPr="00E966CE" w:rsidRDefault="002468CD" w:rsidP="002468CD">
      <w:pPr>
        <w:spacing w:before="120" w:after="120" w:line="276" w:lineRule="auto"/>
        <w:rPr>
          <w:rFonts w:ascii="Trebuchet MS" w:hAnsi="Trebuchet MS" w:cstheme="minorHAnsi"/>
          <w:sz w:val="20"/>
          <w:szCs w:val="20"/>
        </w:rPr>
      </w:pPr>
      <w:r w:rsidRPr="00E966CE">
        <w:rPr>
          <w:rFonts w:ascii="Trebuchet MS" w:hAnsi="Trebuchet MS" w:cstheme="minorHAnsi"/>
          <w:sz w:val="20"/>
          <w:szCs w:val="20"/>
        </w:rPr>
        <w:t>Après analyse des offres, le candidat (</w:t>
      </w:r>
      <w:r w:rsidRPr="00E966CE">
        <w:rPr>
          <w:rFonts w:ascii="Trebuchet MS" w:hAnsi="Trebuchet MS" w:cstheme="minorHAnsi"/>
          <w:sz w:val="20"/>
          <w:szCs w:val="20"/>
          <w:highlight w:val="yellow"/>
        </w:rPr>
        <w:t>raison sociale</w:t>
      </w:r>
      <w:r w:rsidRPr="00E966CE">
        <w:rPr>
          <w:rFonts w:ascii="Trebuchet MS" w:hAnsi="Trebuchet MS" w:cstheme="minorHAnsi"/>
          <w:sz w:val="20"/>
          <w:szCs w:val="20"/>
        </w:rPr>
        <w:t xml:space="preserve">) est déclaré attributaire des lots suivants : </w:t>
      </w:r>
    </w:p>
    <w:p w14:paraId="23860E17" w14:textId="4624172C" w:rsidR="002468CD" w:rsidRPr="00E966CE" w:rsidRDefault="002468CD" w:rsidP="002468CD">
      <w:pPr>
        <w:pStyle w:val="Paragraphedeliste"/>
        <w:numPr>
          <w:ilvl w:val="0"/>
          <w:numId w:val="47"/>
        </w:numPr>
        <w:spacing w:before="120" w:after="120" w:line="276" w:lineRule="auto"/>
        <w:rPr>
          <w:rFonts w:ascii="Trebuchet MS" w:hAnsi="Trebuchet MS" w:cstheme="minorHAnsi"/>
          <w:szCs w:val="20"/>
        </w:rPr>
      </w:pPr>
      <w:r w:rsidRPr="00E966CE">
        <w:rPr>
          <w:rFonts w:ascii="Trebuchet MS" w:hAnsi="Trebuchet MS" w:cstheme="minorHAnsi"/>
          <w:szCs w:val="20"/>
        </w:rPr>
        <w:lastRenderedPageBreak/>
        <w:t>Pour le lot (</w:t>
      </w:r>
      <w:r w:rsidRPr="00E966CE">
        <w:rPr>
          <w:rFonts w:ascii="Trebuchet MS" w:hAnsi="Trebuchet MS" w:cstheme="minorHAnsi"/>
          <w:szCs w:val="20"/>
          <w:highlight w:val="yellow"/>
        </w:rPr>
        <w:t>numéro de lot</w:t>
      </w:r>
      <w:r w:rsidRPr="00E966CE">
        <w:rPr>
          <w:rFonts w:ascii="Trebuchet MS" w:hAnsi="Trebuchet MS" w:cstheme="minorHAnsi"/>
          <w:szCs w:val="20"/>
        </w:rPr>
        <w:t>) : attributaire de rang (</w:t>
      </w:r>
      <w:r w:rsidRPr="00E966CE">
        <w:rPr>
          <w:rFonts w:ascii="Trebuchet MS" w:hAnsi="Trebuchet MS" w:cstheme="minorHAnsi"/>
          <w:szCs w:val="20"/>
          <w:highlight w:val="yellow"/>
        </w:rPr>
        <w:t>indiquer le rang</w:t>
      </w:r>
      <w:r w:rsidRPr="00E966CE">
        <w:rPr>
          <w:rFonts w:ascii="Trebuchet MS" w:hAnsi="Trebuchet MS" w:cstheme="minorHAnsi"/>
          <w:szCs w:val="20"/>
        </w:rPr>
        <w:t xml:space="preserve">) </w:t>
      </w:r>
    </w:p>
    <w:p w14:paraId="2DA8DDBC" w14:textId="0A3653FC" w:rsidR="002468CD" w:rsidRPr="00E966CE" w:rsidRDefault="002468CD" w:rsidP="002468CD">
      <w:pPr>
        <w:pStyle w:val="Paragraphedeliste"/>
        <w:numPr>
          <w:ilvl w:val="0"/>
          <w:numId w:val="47"/>
        </w:numPr>
        <w:spacing w:before="120" w:after="120" w:line="276" w:lineRule="auto"/>
        <w:rPr>
          <w:rFonts w:ascii="Trebuchet MS" w:hAnsi="Trebuchet MS" w:cstheme="minorHAnsi"/>
          <w:szCs w:val="20"/>
        </w:rPr>
      </w:pPr>
      <w:r w:rsidRPr="00E966CE">
        <w:rPr>
          <w:rFonts w:ascii="Trebuchet MS" w:hAnsi="Trebuchet MS" w:cstheme="minorHAnsi"/>
          <w:szCs w:val="20"/>
        </w:rPr>
        <w:t>(</w:t>
      </w:r>
      <w:proofErr w:type="gramStart"/>
      <w:r w:rsidRPr="00E966CE">
        <w:rPr>
          <w:rFonts w:ascii="Trebuchet MS" w:hAnsi="Trebuchet MS" w:cstheme="minorHAnsi"/>
          <w:szCs w:val="20"/>
          <w:highlight w:val="yellow"/>
        </w:rPr>
        <w:t>à</w:t>
      </w:r>
      <w:proofErr w:type="gramEnd"/>
      <w:r w:rsidRPr="00E966CE">
        <w:rPr>
          <w:rFonts w:ascii="Trebuchet MS" w:hAnsi="Trebuchet MS" w:cstheme="minorHAnsi"/>
          <w:szCs w:val="20"/>
          <w:highlight w:val="yellow"/>
        </w:rPr>
        <w:t xml:space="preserve"> dupliquer autant que nécessaire</w:t>
      </w:r>
      <w:r w:rsidRPr="00E966CE">
        <w:rPr>
          <w:rFonts w:ascii="Trebuchet MS" w:hAnsi="Trebuchet MS" w:cstheme="minorHAnsi"/>
          <w:szCs w:val="20"/>
        </w:rPr>
        <w:t>)</w:t>
      </w:r>
    </w:p>
    <w:p w14:paraId="1F11C881" w14:textId="15C6E646" w:rsidR="00B61480" w:rsidRPr="00B61480" w:rsidRDefault="00B61480" w:rsidP="006F3B58">
      <w:pPr>
        <w:tabs>
          <w:tab w:val="left" w:pos="567"/>
        </w:tabs>
        <w:spacing w:before="360" w:after="120"/>
        <w:jc w:val="both"/>
        <w:outlineLvl w:val="0"/>
        <w:rPr>
          <w:rFonts w:ascii="Trebuchet MS" w:eastAsia="Calibri" w:hAnsi="Trebuchet MS" w:cs="Times New Roman"/>
          <w:b/>
          <w:smallCaps/>
          <w:color w:val="333399"/>
          <w:spacing w:val="5"/>
          <w:sz w:val="24"/>
          <w:szCs w:val="24"/>
          <w:u w:val="single"/>
        </w:rPr>
      </w:pPr>
      <w:r w:rsidRPr="00B61480">
        <w:rPr>
          <w:rFonts w:ascii="Trebuchet MS" w:eastAsia="Calibri" w:hAnsi="Trebuchet MS" w:cs="Times New Roman"/>
          <w:b/>
          <w:smallCaps/>
          <w:color w:val="333399"/>
          <w:spacing w:val="5"/>
          <w:sz w:val="24"/>
          <w:szCs w:val="24"/>
          <w:u w:val="single"/>
        </w:rPr>
        <w:t xml:space="preserve">article </w:t>
      </w:r>
      <w:r w:rsidRPr="00B61480">
        <w:rPr>
          <w:rFonts w:ascii="Trebuchet MS" w:eastAsia="Calibri" w:hAnsi="Trebuchet MS" w:cs="Times New Roman"/>
          <w:b/>
          <w:smallCaps/>
          <w:color w:val="333399"/>
          <w:spacing w:val="5"/>
          <w:u w:val="single"/>
        </w:rPr>
        <w:t>3</w:t>
      </w:r>
      <w:r w:rsidRPr="00B61480">
        <w:rPr>
          <w:rFonts w:ascii="Trebuchet MS" w:eastAsia="Calibri" w:hAnsi="Trebuchet MS" w:cs="Times New Roman"/>
          <w:b/>
          <w:smallCaps/>
          <w:color w:val="333399"/>
          <w:spacing w:val="5"/>
          <w:sz w:val="24"/>
          <w:szCs w:val="24"/>
          <w:u w:val="single"/>
        </w:rPr>
        <w:t xml:space="preserve">. </w:t>
      </w:r>
      <w:r>
        <w:rPr>
          <w:rFonts w:ascii="Trebuchet MS" w:eastAsia="Calibri" w:hAnsi="Trebuchet MS" w:cs="Times New Roman"/>
          <w:b/>
          <w:smallCaps/>
          <w:color w:val="333399"/>
          <w:spacing w:val="5"/>
          <w:sz w:val="24"/>
          <w:szCs w:val="24"/>
          <w:u w:val="single"/>
        </w:rPr>
        <w:t xml:space="preserve">Durée du contrat </w:t>
      </w:r>
      <w:r w:rsidRPr="00B61480">
        <w:rPr>
          <w:rFonts w:ascii="Trebuchet MS" w:eastAsia="Calibri" w:hAnsi="Trebuchet MS" w:cs="Times New Roman"/>
          <w:b/>
          <w:smallCaps/>
          <w:color w:val="333399"/>
          <w:spacing w:val="5"/>
          <w:sz w:val="24"/>
          <w:szCs w:val="24"/>
          <w:u w:val="single"/>
        </w:rPr>
        <w:t xml:space="preserve"> </w:t>
      </w:r>
    </w:p>
    <w:p w14:paraId="37F99324" w14:textId="68637139" w:rsidR="00B61480" w:rsidRPr="006436FB" w:rsidRDefault="00B61480" w:rsidP="006436FB">
      <w:pPr>
        <w:spacing w:before="120" w:after="120" w:line="276" w:lineRule="auto"/>
        <w:jc w:val="both"/>
        <w:rPr>
          <w:rFonts w:ascii="Trebuchet MS" w:hAnsi="Trebuchet MS" w:cstheme="minorHAnsi"/>
          <w:sz w:val="20"/>
          <w:szCs w:val="20"/>
        </w:rPr>
      </w:pPr>
      <w:r w:rsidRPr="006436FB">
        <w:rPr>
          <w:rFonts w:ascii="Trebuchet MS" w:hAnsi="Trebuchet MS" w:cstheme="minorHAnsi"/>
          <w:sz w:val="20"/>
          <w:szCs w:val="20"/>
        </w:rPr>
        <w:t xml:space="preserve">Le présent contrat de prestations s’exécute pour une durée initiale d’un an à </w:t>
      </w:r>
      <w:r w:rsidRPr="00D83D31">
        <w:rPr>
          <w:rFonts w:ascii="Trebuchet MS" w:hAnsi="Trebuchet MS" w:cstheme="minorHAnsi"/>
          <w:sz w:val="20"/>
          <w:szCs w:val="20"/>
        </w:rPr>
        <w:t xml:space="preserve">compter </w:t>
      </w:r>
      <w:r w:rsidR="00402712" w:rsidRPr="00D83D31">
        <w:rPr>
          <w:rFonts w:ascii="Trebuchet MS" w:hAnsi="Trebuchet MS"/>
          <w:sz w:val="20"/>
          <w:szCs w:val="20"/>
          <w:lang w:eastAsia="fr-FR"/>
        </w:rPr>
        <w:t>de la date de notification du contrat de prestation signé par le prestataire et par l’OFII</w:t>
      </w:r>
      <w:r w:rsidRPr="00D83D31">
        <w:rPr>
          <w:rFonts w:ascii="Trebuchet MS" w:hAnsi="Trebuchet MS" w:cstheme="minorHAnsi"/>
          <w:sz w:val="20"/>
          <w:szCs w:val="20"/>
        </w:rPr>
        <w:t>.</w:t>
      </w:r>
      <w:r w:rsidR="00947533" w:rsidRPr="00D83D31">
        <w:rPr>
          <w:rFonts w:ascii="Trebuchet MS" w:hAnsi="Trebuchet MS" w:cstheme="minorHAnsi"/>
          <w:sz w:val="20"/>
          <w:szCs w:val="20"/>
        </w:rPr>
        <w:t xml:space="preserve"> Il est reconductible cinq (5) fois par période de douze (12) mois, sans excéder une durée totale de six (6</w:t>
      </w:r>
      <w:r w:rsidR="00947533" w:rsidRPr="006436FB">
        <w:rPr>
          <w:rFonts w:ascii="Trebuchet MS" w:hAnsi="Trebuchet MS" w:cstheme="minorHAnsi"/>
          <w:sz w:val="20"/>
          <w:szCs w:val="20"/>
        </w:rPr>
        <w:t>) années.</w:t>
      </w:r>
    </w:p>
    <w:p w14:paraId="1B8DAED3" w14:textId="5173D880" w:rsidR="0017065B" w:rsidRPr="005B7CD4" w:rsidRDefault="005B7CD4" w:rsidP="005B7CD4">
      <w:pPr>
        <w:tabs>
          <w:tab w:val="left" w:pos="567"/>
        </w:tabs>
        <w:spacing w:before="240" w:after="120"/>
        <w:jc w:val="both"/>
        <w:outlineLvl w:val="0"/>
        <w:rPr>
          <w:rFonts w:ascii="Trebuchet MS" w:eastAsia="Calibri" w:hAnsi="Trebuchet MS" w:cs="Times New Roman"/>
          <w:b/>
          <w:smallCaps/>
          <w:color w:val="333399"/>
          <w:spacing w:val="5"/>
          <w:sz w:val="24"/>
          <w:szCs w:val="24"/>
          <w:u w:val="single"/>
        </w:rPr>
      </w:pPr>
      <w:r w:rsidRPr="005B7CD4">
        <w:rPr>
          <w:rFonts w:ascii="Trebuchet MS" w:eastAsia="Calibri" w:hAnsi="Trebuchet MS" w:cs="Times New Roman"/>
          <w:b/>
          <w:smallCaps/>
          <w:color w:val="333399"/>
          <w:spacing w:val="5"/>
          <w:sz w:val="24"/>
          <w:szCs w:val="24"/>
          <w:u w:val="single"/>
        </w:rPr>
        <w:t>article</w:t>
      </w:r>
      <w:r w:rsidR="00CF7CDD" w:rsidRPr="005B7CD4">
        <w:rPr>
          <w:rFonts w:ascii="Trebuchet MS" w:eastAsia="Calibri" w:hAnsi="Trebuchet MS" w:cs="Times New Roman"/>
          <w:b/>
          <w:smallCaps/>
          <w:color w:val="333399"/>
          <w:spacing w:val="5"/>
          <w:sz w:val="24"/>
          <w:szCs w:val="24"/>
          <w:u w:val="single"/>
        </w:rPr>
        <w:t xml:space="preserve"> </w:t>
      </w:r>
      <w:r w:rsidR="006F3B58">
        <w:rPr>
          <w:rFonts w:ascii="Trebuchet MS" w:eastAsia="Calibri" w:hAnsi="Trebuchet MS" w:cs="Times New Roman"/>
          <w:smallCaps/>
          <w:color w:val="333399"/>
          <w:spacing w:val="5"/>
          <w:u w:val="single"/>
        </w:rPr>
        <w:t>4</w:t>
      </w:r>
      <w:r w:rsidR="00CF7CDD" w:rsidRPr="005B7CD4">
        <w:rPr>
          <w:rFonts w:ascii="Trebuchet MS" w:eastAsia="Calibri" w:hAnsi="Trebuchet MS" w:cs="Times New Roman"/>
          <w:smallCaps/>
          <w:color w:val="333399"/>
          <w:spacing w:val="5"/>
          <w:sz w:val="24"/>
          <w:szCs w:val="24"/>
          <w:u w:val="single"/>
        </w:rPr>
        <w:t>.</w:t>
      </w:r>
      <w:r w:rsidR="00CF7CDD" w:rsidRPr="005B7CD4">
        <w:rPr>
          <w:rFonts w:ascii="Trebuchet MS" w:eastAsia="Calibri" w:hAnsi="Trebuchet MS" w:cs="Times New Roman"/>
          <w:b/>
          <w:smallCaps/>
          <w:color w:val="333399"/>
          <w:spacing w:val="5"/>
          <w:sz w:val="24"/>
          <w:szCs w:val="24"/>
          <w:u w:val="single"/>
        </w:rPr>
        <w:t xml:space="preserve"> P</w:t>
      </w:r>
      <w:r w:rsidRPr="005B7CD4">
        <w:rPr>
          <w:rFonts w:ascii="Trebuchet MS" w:eastAsia="Calibri" w:hAnsi="Trebuchet MS" w:cs="Times New Roman"/>
          <w:b/>
          <w:smallCaps/>
          <w:color w:val="333399"/>
          <w:spacing w:val="5"/>
          <w:sz w:val="24"/>
          <w:szCs w:val="24"/>
          <w:u w:val="single"/>
        </w:rPr>
        <w:t xml:space="preserve">restations attendues du titulaire </w:t>
      </w:r>
    </w:p>
    <w:p w14:paraId="4DD15977" w14:textId="094D3355" w:rsidR="00CF7CDD" w:rsidRPr="00CF7CDD" w:rsidRDefault="00CF7CDD" w:rsidP="00533F57">
      <w:pPr>
        <w:spacing w:before="240" w:after="120" w:line="276" w:lineRule="auto"/>
        <w:jc w:val="both"/>
        <w:rPr>
          <w:rFonts w:ascii="Trebuchet MS" w:hAnsi="Trebuchet MS" w:cstheme="minorHAnsi"/>
          <w:sz w:val="20"/>
          <w:szCs w:val="20"/>
        </w:rPr>
      </w:pPr>
      <w:r w:rsidRPr="00CF7CDD">
        <w:rPr>
          <w:rFonts w:ascii="Trebuchet MS" w:hAnsi="Trebuchet MS" w:cstheme="minorHAnsi"/>
          <w:sz w:val="20"/>
          <w:szCs w:val="20"/>
        </w:rPr>
        <w:t xml:space="preserve">Conformément aux dispositions de l’article </w:t>
      </w:r>
      <w:r w:rsidR="003801E7">
        <w:rPr>
          <w:rFonts w:ascii="Trebuchet MS" w:hAnsi="Trebuchet MS" w:cstheme="minorHAnsi"/>
          <w:sz w:val="20"/>
          <w:szCs w:val="20"/>
        </w:rPr>
        <w:t>14</w:t>
      </w:r>
      <w:r w:rsidRPr="00CF7CDD">
        <w:rPr>
          <w:rFonts w:ascii="Trebuchet MS" w:hAnsi="Trebuchet MS" w:cstheme="minorHAnsi"/>
          <w:sz w:val="20"/>
          <w:szCs w:val="20"/>
        </w:rPr>
        <w:t xml:space="preserve"> du CCP</w:t>
      </w:r>
      <w:r>
        <w:rPr>
          <w:rFonts w:ascii="Trebuchet MS" w:hAnsi="Trebuchet MS" w:cstheme="minorHAnsi"/>
          <w:sz w:val="20"/>
          <w:szCs w:val="20"/>
        </w:rPr>
        <w:t> :</w:t>
      </w:r>
    </w:p>
    <w:p w14:paraId="686A119B" w14:textId="648099DD" w:rsidR="002D7F36" w:rsidRDefault="00CF7CDD" w:rsidP="002D7F36">
      <w:pPr>
        <w:spacing w:before="120" w:after="120" w:line="276" w:lineRule="auto"/>
        <w:jc w:val="both"/>
        <w:rPr>
          <w:rFonts w:ascii="Trebuchet MS" w:hAnsi="Trebuchet MS" w:cstheme="minorHAnsi"/>
          <w:sz w:val="20"/>
          <w:szCs w:val="20"/>
        </w:rPr>
      </w:pPr>
      <w:r w:rsidRPr="00CF7CDD">
        <w:rPr>
          <w:rFonts w:ascii="Trebuchet MS" w:hAnsi="Trebuchet MS" w:cstheme="minorHAnsi"/>
          <w:b/>
          <w:color w:val="333399"/>
          <w:sz w:val="20"/>
          <w:szCs w:val="20"/>
        </w:rPr>
        <w:t>Pour le lot 1</w:t>
      </w:r>
      <w:r w:rsidR="002D7F36">
        <w:rPr>
          <w:rFonts w:ascii="Trebuchet MS" w:hAnsi="Trebuchet MS" w:cstheme="minorHAnsi"/>
          <w:sz w:val="20"/>
          <w:szCs w:val="20"/>
        </w:rPr>
        <w:t> </w:t>
      </w:r>
      <w:r w:rsidR="002D7F36" w:rsidRPr="002D7F36">
        <w:rPr>
          <w:rFonts w:ascii="Trebuchet MS" w:hAnsi="Trebuchet MS" w:cstheme="minorHAnsi"/>
          <w:b/>
          <w:color w:val="333399"/>
          <w:sz w:val="20"/>
          <w:szCs w:val="20"/>
        </w:rPr>
        <w:t>: Aide à la réinsertion sociale</w:t>
      </w:r>
    </w:p>
    <w:p w14:paraId="2578898E" w14:textId="3A3D89A4" w:rsidR="0017065B" w:rsidRPr="00CF7CDD" w:rsidRDefault="002D7F36" w:rsidP="002D7F36">
      <w:pPr>
        <w:spacing w:before="120" w:after="120" w:line="276" w:lineRule="auto"/>
        <w:jc w:val="both"/>
        <w:rPr>
          <w:rFonts w:ascii="Trebuchet MS" w:hAnsi="Trebuchet MS" w:cstheme="minorHAnsi"/>
          <w:sz w:val="20"/>
          <w:szCs w:val="20"/>
        </w:rPr>
      </w:pPr>
      <w:r>
        <w:rPr>
          <w:rFonts w:ascii="Trebuchet MS" w:hAnsi="Trebuchet MS" w:cstheme="minorHAnsi"/>
          <w:sz w:val="20"/>
          <w:szCs w:val="20"/>
        </w:rPr>
        <w:t>I</w:t>
      </w:r>
      <w:r w:rsidR="00CF7CDD" w:rsidRPr="00CF7CDD">
        <w:rPr>
          <w:rFonts w:ascii="Trebuchet MS" w:hAnsi="Trebuchet MS" w:cstheme="minorHAnsi"/>
          <w:sz w:val="20"/>
          <w:szCs w:val="20"/>
        </w:rPr>
        <w:t xml:space="preserve">l est attendu que le contractant </w:t>
      </w:r>
      <w:r w:rsidR="00CF7CDD">
        <w:rPr>
          <w:rFonts w:ascii="Trebuchet MS" w:hAnsi="Trebuchet MS" w:cstheme="minorHAnsi"/>
          <w:sz w:val="20"/>
          <w:szCs w:val="20"/>
        </w:rPr>
        <w:t>réalise un accompagnement social des migrants en situation de précarité pendant une durée maximale de six mois à compter de la date de retour dans le pays et l’attribution d’aides matérielles ou financières, permettant aux bénéficiaires de faire face aux dépenses de première nécessité relatives au logement, à la santé ou à la scolarité des enfants.</w:t>
      </w:r>
    </w:p>
    <w:p w14:paraId="1C41C935" w14:textId="3E6C863C" w:rsidR="0017065B" w:rsidRPr="00CF7CDD" w:rsidRDefault="00CF7CDD">
      <w:pPr>
        <w:rPr>
          <w:rFonts w:ascii="Trebuchet MS" w:hAnsi="Trebuchet MS" w:cstheme="minorHAnsi"/>
          <w:b/>
          <w:color w:val="333399"/>
          <w:sz w:val="20"/>
          <w:szCs w:val="20"/>
        </w:rPr>
      </w:pPr>
      <w:r w:rsidRPr="00CF7CDD">
        <w:rPr>
          <w:rFonts w:ascii="Trebuchet MS" w:hAnsi="Trebuchet MS" w:cstheme="minorHAnsi"/>
          <w:b/>
          <w:color w:val="333399"/>
          <w:sz w:val="20"/>
          <w:szCs w:val="20"/>
        </w:rPr>
        <w:t>Pour le lot 2</w:t>
      </w:r>
      <w:r w:rsidR="00DC0EC4">
        <w:rPr>
          <w:rFonts w:ascii="Trebuchet MS" w:hAnsi="Trebuchet MS" w:cstheme="minorHAnsi"/>
          <w:b/>
          <w:color w:val="333399"/>
          <w:sz w:val="20"/>
          <w:szCs w:val="20"/>
        </w:rPr>
        <w:t xml:space="preserve"> : </w:t>
      </w:r>
      <w:r w:rsidR="00DC0EC4" w:rsidRPr="00DC0EC4">
        <w:rPr>
          <w:rFonts w:ascii="Trebuchet MS" w:hAnsi="Trebuchet MS" w:cstheme="minorHAnsi"/>
          <w:b/>
          <w:color w:val="333399"/>
          <w:sz w:val="20"/>
          <w:szCs w:val="20"/>
        </w:rPr>
        <w:t>Aide à la réinsertion par l’emploi</w:t>
      </w:r>
    </w:p>
    <w:p w14:paraId="442EA747" w14:textId="1CE6DC79" w:rsidR="00DC0EC4" w:rsidRDefault="00DC0EC4" w:rsidP="00DC0EC4">
      <w:pPr>
        <w:spacing w:before="120" w:after="120" w:line="276" w:lineRule="auto"/>
        <w:jc w:val="both"/>
        <w:rPr>
          <w:rFonts w:ascii="Trebuchet MS" w:hAnsi="Trebuchet MS" w:cstheme="minorHAnsi"/>
          <w:sz w:val="20"/>
          <w:szCs w:val="20"/>
        </w:rPr>
      </w:pPr>
      <w:r>
        <w:rPr>
          <w:rFonts w:ascii="Trebuchet MS" w:hAnsi="Trebuchet MS" w:cstheme="minorHAnsi"/>
          <w:sz w:val="20"/>
          <w:szCs w:val="20"/>
        </w:rPr>
        <w:t>Le présent contrat prévoit pour les candidats à la réinsertion qui possèdent des compétences en adéquation avec les besoins des entreprises locales et qui souhaitent se réinstaller durablement dans leur pays en mettant leurs compétences acquises en France au service des entreprises :</w:t>
      </w:r>
    </w:p>
    <w:p w14:paraId="7B1E2831" w14:textId="77777777" w:rsidR="00027088" w:rsidRPr="00027088" w:rsidRDefault="00027088" w:rsidP="00027088">
      <w:pPr>
        <w:pStyle w:val="Paragraphedeliste"/>
        <w:numPr>
          <w:ilvl w:val="0"/>
          <w:numId w:val="46"/>
        </w:numPr>
        <w:jc w:val="both"/>
        <w:rPr>
          <w:rFonts w:ascii="Trebuchet MS" w:hAnsi="Trebuchet MS" w:cstheme="minorHAnsi"/>
          <w:szCs w:val="20"/>
        </w:rPr>
      </w:pPr>
      <w:proofErr w:type="gramStart"/>
      <w:r w:rsidRPr="00027088">
        <w:rPr>
          <w:rFonts w:ascii="Trebuchet MS" w:hAnsi="Trebuchet MS" w:cstheme="minorHAnsi"/>
          <w:szCs w:val="20"/>
        </w:rPr>
        <w:t>la</w:t>
      </w:r>
      <w:proofErr w:type="gramEnd"/>
      <w:r w:rsidRPr="00027088">
        <w:rPr>
          <w:rFonts w:ascii="Trebuchet MS" w:hAnsi="Trebuchet MS" w:cstheme="minorHAnsi"/>
          <w:szCs w:val="20"/>
        </w:rPr>
        <w:t xml:space="preserve"> mise en place et l’animation d’un réseau d’entreprises et de partenaires (</w:t>
      </w:r>
      <w:r w:rsidRPr="00027088">
        <w:rPr>
          <w:rFonts w:ascii="Trebuchet MS" w:hAnsi="Trebuchet MS" w:cstheme="minorHAnsi"/>
          <w:i/>
          <w:szCs w:val="20"/>
        </w:rPr>
        <w:t>club d’entreprises, chambre de commerce, organismes de formation, services de l’emploi, etc</w:t>
      </w:r>
      <w:r w:rsidRPr="00027088">
        <w:rPr>
          <w:rFonts w:ascii="Trebuchet MS" w:hAnsi="Trebuchet MS" w:cstheme="minorHAnsi"/>
          <w:szCs w:val="20"/>
        </w:rPr>
        <w:t>.)</w:t>
      </w:r>
    </w:p>
    <w:p w14:paraId="17E315DB" w14:textId="303A93E9" w:rsidR="00DC0EC4" w:rsidRPr="00DC0EC4" w:rsidRDefault="00DC0EC4" w:rsidP="00DC0EC4">
      <w:pPr>
        <w:pStyle w:val="Paragraphedeliste"/>
        <w:numPr>
          <w:ilvl w:val="0"/>
          <w:numId w:val="46"/>
        </w:numPr>
        <w:spacing w:before="120" w:after="120" w:line="276" w:lineRule="auto"/>
        <w:jc w:val="both"/>
        <w:rPr>
          <w:rFonts w:ascii="Trebuchet MS" w:hAnsi="Trebuchet MS" w:cstheme="minorHAnsi"/>
          <w:szCs w:val="20"/>
        </w:rPr>
      </w:pPr>
      <w:proofErr w:type="gramStart"/>
      <w:r>
        <w:rPr>
          <w:rFonts w:ascii="Trebuchet MS" w:hAnsi="Trebuchet MS" w:cstheme="minorHAnsi"/>
          <w:szCs w:val="20"/>
        </w:rPr>
        <w:t>u</w:t>
      </w:r>
      <w:r w:rsidRPr="00DC0EC4">
        <w:rPr>
          <w:rFonts w:ascii="Trebuchet MS" w:hAnsi="Trebuchet MS" w:cstheme="minorHAnsi"/>
          <w:szCs w:val="20"/>
        </w:rPr>
        <w:t>ne</w:t>
      </w:r>
      <w:proofErr w:type="gramEnd"/>
      <w:r w:rsidRPr="00DC0EC4">
        <w:rPr>
          <w:rFonts w:ascii="Trebuchet MS" w:hAnsi="Trebuchet MS" w:cstheme="minorHAnsi"/>
          <w:szCs w:val="20"/>
        </w:rPr>
        <w:t xml:space="preserve"> aide à la recherche d’emploi ;</w:t>
      </w:r>
    </w:p>
    <w:p w14:paraId="54865C3E" w14:textId="5BF94703" w:rsidR="00DC0EC4" w:rsidRPr="00DC0EC4" w:rsidRDefault="00DC0EC4" w:rsidP="00DC0EC4">
      <w:pPr>
        <w:pStyle w:val="Paragraphedeliste"/>
        <w:numPr>
          <w:ilvl w:val="0"/>
          <w:numId w:val="46"/>
        </w:numPr>
        <w:spacing w:before="120" w:after="120" w:line="276" w:lineRule="auto"/>
        <w:jc w:val="both"/>
        <w:rPr>
          <w:rFonts w:ascii="Trebuchet MS" w:hAnsi="Trebuchet MS" w:cstheme="minorHAnsi"/>
          <w:szCs w:val="20"/>
        </w:rPr>
      </w:pPr>
      <w:proofErr w:type="gramStart"/>
      <w:r>
        <w:rPr>
          <w:rFonts w:ascii="Trebuchet MS" w:hAnsi="Trebuchet MS" w:cstheme="minorHAnsi"/>
          <w:szCs w:val="20"/>
        </w:rPr>
        <w:t>l</w:t>
      </w:r>
      <w:r w:rsidRPr="00DC0EC4">
        <w:rPr>
          <w:rFonts w:ascii="Trebuchet MS" w:hAnsi="Trebuchet MS" w:cstheme="minorHAnsi"/>
          <w:szCs w:val="20"/>
        </w:rPr>
        <w:t>’attribution</w:t>
      </w:r>
      <w:proofErr w:type="gramEnd"/>
      <w:r w:rsidRPr="00DC0EC4">
        <w:rPr>
          <w:rFonts w:ascii="Trebuchet MS" w:hAnsi="Trebuchet MS" w:cstheme="minorHAnsi"/>
          <w:szCs w:val="20"/>
        </w:rPr>
        <w:t xml:space="preserve"> par l’OFII d’une aide à </w:t>
      </w:r>
      <w:r>
        <w:rPr>
          <w:rFonts w:ascii="Trebuchet MS" w:hAnsi="Trebuchet MS" w:cstheme="minorHAnsi"/>
          <w:szCs w:val="20"/>
        </w:rPr>
        <w:t xml:space="preserve">la </w:t>
      </w:r>
      <w:r w:rsidRPr="00DC0EC4">
        <w:rPr>
          <w:rFonts w:ascii="Trebuchet MS" w:hAnsi="Trebuchet MS" w:cstheme="minorHAnsi"/>
          <w:szCs w:val="20"/>
        </w:rPr>
        <w:t xml:space="preserve">prise d’emploi dans le pays de retour ; </w:t>
      </w:r>
    </w:p>
    <w:p w14:paraId="36D41FCB" w14:textId="21CCD2FF" w:rsidR="00DC0EC4" w:rsidRPr="00DC0EC4" w:rsidRDefault="00DC0EC4" w:rsidP="00DC0EC4">
      <w:pPr>
        <w:pStyle w:val="Paragraphedeliste"/>
        <w:numPr>
          <w:ilvl w:val="0"/>
          <w:numId w:val="46"/>
        </w:numPr>
        <w:spacing w:before="120" w:after="120" w:line="276" w:lineRule="auto"/>
        <w:jc w:val="both"/>
        <w:rPr>
          <w:rFonts w:ascii="Trebuchet MS" w:hAnsi="Trebuchet MS" w:cstheme="minorHAnsi"/>
          <w:szCs w:val="20"/>
        </w:rPr>
      </w:pPr>
      <w:proofErr w:type="gramStart"/>
      <w:r>
        <w:rPr>
          <w:rFonts w:ascii="Trebuchet MS" w:hAnsi="Trebuchet MS" w:cstheme="minorHAnsi"/>
          <w:szCs w:val="20"/>
        </w:rPr>
        <w:t>d</w:t>
      </w:r>
      <w:r w:rsidRPr="00DC0EC4">
        <w:rPr>
          <w:rFonts w:ascii="Trebuchet MS" w:hAnsi="Trebuchet MS" w:cstheme="minorHAnsi"/>
          <w:szCs w:val="20"/>
        </w:rPr>
        <w:t>es</w:t>
      </w:r>
      <w:proofErr w:type="gramEnd"/>
      <w:r w:rsidRPr="00DC0EC4">
        <w:rPr>
          <w:rFonts w:ascii="Trebuchet MS" w:hAnsi="Trebuchet MS" w:cstheme="minorHAnsi"/>
          <w:szCs w:val="20"/>
        </w:rPr>
        <w:t xml:space="preserve"> aides à la formation professionnelle ou universitaire de courte, moyenne ou longue durée.</w:t>
      </w:r>
    </w:p>
    <w:p w14:paraId="162DFEB8" w14:textId="1A6D46CE" w:rsidR="00CF7CDD" w:rsidRPr="00DC0EC4" w:rsidRDefault="00CF7CDD">
      <w:pPr>
        <w:rPr>
          <w:rFonts w:ascii="Trebuchet MS" w:hAnsi="Trebuchet MS" w:cstheme="minorHAnsi"/>
          <w:b/>
          <w:color w:val="333399"/>
          <w:sz w:val="20"/>
          <w:szCs w:val="20"/>
        </w:rPr>
      </w:pPr>
      <w:r w:rsidRPr="00DC0EC4">
        <w:rPr>
          <w:rFonts w:ascii="Trebuchet MS" w:hAnsi="Trebuchet MS" w:cstheme="minorHAnsi"/>
          <w:b/>
          <w:color w:val="333399"/>
          <w:sz w:val="20"/>
          <w:szCs w:val="20"/>
        </w:rPr>
        <w:t>Pour le lot 3</w:t>
      </w:r>
      <w:r w:rsidR="00DC0EC4">
        <w:rPr>
          <w:rFonts w:ascii="Trebuchet MS" w:hAnsi="Trebuchet MS" w:cstheme="minorHAnsi"/>
          <w:b/>
          <w:color w:val="333399"/>
          <w:sz w:val="20"/>
          <w:szCs w:val="20"/>
        </w:rPr>
        <w:t xml:space="preserve"> : </w:t>
      </w:r>
      <w:r w:rsidR="00DC0EC4" w:rsidRPr="00DC0EC4">
        <w:rPr>
          <w:rFonts w:ascii="Trebuchet MS" w:hAnsi="Trebuchet MS" w:cstheme="minorHAnsi"/>
          <w:b/>
          <w:color w:val="333399"/>
          <w:sz w:val="20"/>
          <w:szCs w:val="20"/>
        </w:rPr>
        <w:t>Aide à la réinsertion par la création d’une entreprise</w:t>
      </w:r>
    </w:p>
    <w:p w14:paraId="7921934F" w14:textId="1E71B256" w:rsidR="00DC0EC4" w:rsidRDefault="00DC0EC4" w:rsidP="00DC0EC4">
      <w:pPr>
        <w:spacing w:before="120" w:after="120" w:line="276" w:lineRule="auto"/>
        <w:jc w:val="both"/>
        <w:rPr>
          <w:rFonts w:ascii="Trebuchet MS" w:hAnsi="Trebuchet MS" w:cstheme="minorHAnsi"/>
          <w:sz w:val="20"/>
          <w:szCs w:val="20"/>
        </w:rPr>
      </w:pPr>
      <w:r>
        <w:rPr>
          <w:rFonts w:ascii="Trebuchet MS" w:hAnsi="Trebuchet MS" w:cstheme="minorHAnsi"/>
          <w:sz w:val="20"/>
          <w:szCs w:val="20"/>
        </w:rPr>
        <w:t>Le présent contrat prévoit, en fonction des profils et des besoins des bénéficiaires, l’attribution par l’OFII d’une aide technique et financière aux migrants, rentrés de France, pour les aider à</w:t>
      </w:r>
      <w:r w:rsidR="00993F2B">
        <w:rPr>
          <w:rFonts w:ascii="Trebuchet MS" w:hAnsi="Trebuchet MS" w:cstheme="minorHAnsi"/>
          <w:sz w:val="20"/>
          <w:szCs w:val="20"/>
        </w:rPr>
        <w:t xml:space="preserve"> se réinstaller durablement au</w:t>
      </w:r>
      <w:r w:rsidR="003B6AAC">
        <w:rPr>
          <w:rFonts w:ascii="Trebuchet MS" w:hAnsi="Trebuchet MS" w:cstheme="minorHAnsi"/>
          <w:sz w:val="20"/>
          <w:szCs w:val="20"/>
        </w:rPr>
        <w:t xml:space="preserve"> </w:t>
      </w:r>
      <w:r w:rsidR="00EA362A" w:rsidRPr="0017797E">
        <w:rPr>
          <w:rFonts w:ascii="Trebuchet MS" w:hAnsi="Trebuchet MS" w:cstheme="minorHAnsi"/>
          <w:sz w:val="20"/>
          <w:szCs w:val="20"/>
        </w:rPr>
        <w:t>B</w:t>
      </w:r>
      <w:r w:rsidR="00DD3A5B" w:rsidRPr="0017797E">
        <w:rPr>
          <w:rFonts w:ascii="Trebuchet MS" w:hAnsi="Trebuchet MS" w:cstheme="minorHAnsi"/>
          <w:sz w:val="20"/>
          <w:szCs w:val="20"/>
        </w:rPr>
        <w:t>urkina-Faso</w:t>
      </w:r>
      <w:r w:rsidRPr="0017797E">
        <w:rPr>
          <w:rFonts w:ascii="Trebuchet MS" w:hAnsi="Trebuchet MS" w:cstheme="minorHAnsi"/>
          <w:sz w:val="20"/>
          <w:szCs w:val="20"/>
        </w:rPr>
        <w:t xml:space="preserve"> au</w:t>
      </w:r>
      <w:r>
        <w:rPr>
          <w:rFonts w:ascii="Trebuchet MS" w:hAnsi="Trebuchet MS" w:cstheme="minorHAnsi"/>
          <w:sz w:val="20"/>
          <w:szCs w:val="20"/>
        </w:rPr>
        <w:t xml:space="preserve"> moyen de la création d’une entreprise, génératrice de revenus et d’emploi.</w:t>
      </w:r>
    </w:p>
    <w:p w14:paraId="739F9BDD" w14:textId="59C3B67E" w:rsidR="00AA7556" w:rsidRPr="005B7CD4" w:rsidRDefault="005B7CD4" w:rsidP="00CE5880">
      <w:pPr>
        <w:tabs>
          <w:tab w:val="left" w:pos="567"/>
        </w:tabs>
        <w:spacing w:before="240" w:after="120"/>
        <w:jc w:val="both"/>
        <w:outlineLvl w:val="0"/>
        <w:rPr>
          <w:rFonts w:ascii="Trebuchet MS" w:eastAsia="Calibri" w:hAnsi="Trebuchet MS" w:cs="Times New Roman"/>
          <w:b/>
          <w:smallCaps/>
          <w:color w:val="333399"/>
          <w:spacing w:val="5"/>
          <w:sz w:val="24"/>
          <w:szCs w:val="24"/>
          <w:u w:val="single"/>
        </w:rPr>
      </w:pPr>
      <w:bookmarkStart w:id="0" w:name="_Toc210924652"/>
      <w:r w:rsidRPr="005B7CD4">
        <w:rPr>
          <w:rFonts w:ascii="Trebuchet MS" w:eastAsia="Calibri" w:hAnsi="Trebuchet MS" w:cs="Times New Roman"/>
          <w:b/>
          <w:smallCaps/>
          <w:color w:val="333399"/>
          <w:spacing w:val="5"/>
          <w:sz w:val="24"/>
          <w:szCs w:val="24"/>
          <w:u w:val="single"/>
        </w:rPr>
        <w:t>article</w:t>
      </w:r>
      <w:r w:rsidR="00533F57" w:rsidRPr="005B7CD4">
        <w:rPr>
          <w:rFonts w:ascii="Trebuchet MS" w:eastAsia="Calibri" w:hAnsi="Trebuchet MS" w:cs="Times New Roman"/>
          <w:b/>
          <w:smallCaps/>
          <w:color w:val="333399"/>
          <w:spacing w:val="5"/>
          <w:sz w:val="24"/>
          <w:szCs w:val="24"/>
          <w:u w:val="single"/>
        </w:rPr>
        <w:t xml:space="preserve"> </w:t>
      </w:r>
      <w:r w:rsidR="006F3B58">
        <w:rPr>
          <w:rFonts w:ascii="Trebuchet MS" w:eastAsia="Calibri" w:hAnsi="Trebuchet MS" w:cs="Times New Roman"/>
          <w:smallCaps/>
          <w:color w:val="333399"/>
          <w:spacing w:val="5"/>
          <w:u w:val="single"/>
        </w:rPr>
        <w:t>5</w:t>
      </w:r>
      <w:r w:rsidR="00E957E4" w:rsidRPr="005B7CD4">
        <w:rPr>
          <w:rFonts w:ascii="Trebuchet MS" w:eastAsia="Calibri" w:hAnsi="Trebuchet MS" w:cs="Times New Roman"/>
          <w:smallCaps/>
          <w:color w:val="333399"/>
          <w:spacing w:val="5"/>
          <w:sz w:val="24"/>
          <w:szCs w:val="24"/>
          <w:u w:val="single"/>
        </w:rPr>
        <w:t>.</w:t>
      </w:r>
      <w:r w:rsidR="00E957E4" w:rsidRPr="005B7CD4">
        <w:rPr>
          <w:rFonts w:ascii="Trebuchet MS" w:eastAsia="Calibri" w:hAnsi="Trebuchet MS" w:cs="Times New Roman"/>
          <w:b/>
          <w:smallCaps/>
          <w:color w:val="333399"/>
          <w:spacing w:val="5"/>
          <w:sz w:val="24"/>
          <w:szCs w:val="24"/>
          <w:u w:val="single"/>
        </w:rPr>
        <w:t xml:space="preserve"> </w:t>
      </w:r>
      <w:bookmarkEnd w:id="0"/>
      <w:r w:rsidRPr="005B7CD4">
        <w:rPr>
          <w:rFonts w:ascii="Trebuchet MS" w:eastAsia="Calibri" w:hAnsi="Trebuchet MS" w:cs="Times New Roman"/>
          <w:b/>
          <w:smallCaps/>
          <w:color w:val="333399"/>
          <w:spacing w:val="5"/>
          <w:sz w:val="24"/>
          <w:szCs w:val="24"/>
          <w:u w:val="single"/>
        </w:rPr>
        <w:t>Modalités de mise en œuvre et versement des aides</w:t>
      </w:r>
      <w:r w:rsidR="00533F57" w:rsidRPr="005B7CD4">
        <w:rPr>
          <w:rFonts w:ascii="Trebuchet MS" w:eastAsia="Calibri" w:hAnsi="Trebuchet MS" w:cs="Times New Roman"/>
          <w:b/>
          <w:smallCaps/>
          <w:color w:val="333399"/>
          <w:spacing w:val="5"/>
          <w:sz w:val="24"/>
          <w:szCs w:val="24"/>
          <w:u w:val="single"/>
        </w:rPr>
        <w:t xml:space="preserve"> </w:t>
      </w:r>
      <w:r w:rsidR="00E957E4" w:rsidRPr="005B7CD4">
        <w:rPr>
          <w:rFonts w:ascii="Trebuchet MS" w:eastAsia="Calibri" w:hAnsi="Trebuchet MS" w:cs="Times New Roman"/>
          <w:b/>
          <w:smallCaps/>
          <w:color w:val="333399"/>
          <w:spacing w:val="5"/>
          <w:sz w:val="24"/>
          <w:szCs w:val="24"/>
          <w:u w:val="single"/>
        </w:rPr>
        <w:t xml:space="preserve">  </w:t>
      </w:r>
    </w:p>
    <w:p w14:paraId="7B23CB7B" w14:textId="63E2768E" w:rsidR="005B7CD4" w:rsidRPr="002D7F36" w:rsidRDefault="005B7CD4" w:rsidP="002D7F36">
      <w:pPr>
        <w:spacing w:before="120" w:after="120" w:line="276" w:lineRule="auto"/>
        <w:jc w:val="both"/>
        <w:rPr>
          <w:rFonts w:ascii="Trebuchet MS" w:hAnsi="Trebuchet MS" w:cstheme="minorHAnsi"/>
          <w:sz w:val="20"/>
          <w:szCs w:val="20"/>
        </w:rPr>
      </w:pPr>
      <w:r w:rsidRPr="002D7F36">
        <w:rPr>
          <w:rFonts w:ascii="Trebuchet MS" w:hAnsi="Trebuchet MS" w:cstheme="minorHAnsi"/>
          <w:sz w:val="20"/>
          <w:szCs w:val="20"/>
        </w:rPr>
        <w:t>Les montants</w:t>
      </w:r>
      <w:r w:rsidR="00605DFB" w:rsidRPr="002D7F36">
        <w:rPr>
          <w:rFonts w:ascii="Trebuchet MS" w:hAnsi="Trebuchet MS" w:cstheme="minorHAnsi"/>
          <w:sz w:val="20"/>
          <w:szCs w:val="20"/>
        </w:rPr>
        <w:t xml:space="preserve"> et modalités de versement des aides allouées sont précisés dans le contrat d’engagement tripartite relatif aux engagements respectifs de l’OFII, du prestataire et du bénéficiaire. Ce contrat tripartite est signé pour chaque aide octroyée.</w:t>
      </w:r>
    </w:p>
    <w:p w14:paraId="2EC2C527" w14:textId="6D894CCD" w:rsidR="00AA7556" w:rsidRPr="00605DFB" w:rsidRDefault="005B7CD4" w:rsidP="00605DFB">
      <w:pPr>
        <w:tabs>
          <w:tab w:val="left" w:pos="567"/>
        </w:tabs>
        <w:spacing w:before="240" w:after="120"/>
        <w:jc w:val="both"/>
        <w:outlineLvl w:val="0"/>
        <w:rPr>
          <w:rFonts w:ascii="Trebuchet MS" w:eastAsia="Calibri" w:hAnsi="Trebuchet MS" w:cs="Times New Roman"/>
          <w:b/>
          <w:smallCaps/>
          <w:color w:val="333399"/>
          <w:spacing w:val="5"/>
          <w:sz w:val="24"/>
          <w:szCs w:val="24"/>
          <w:u w:val="single"/>
        </w:rPr>
      </w:pPr>
      <w:r w:rsidRPr="005B7CD4">
        <w:rPr>
          <w:rFonts w:ascii="Trebuchet MS" w:eastAsia="Calibri" w:hAnsi="Trebuchet MS" w:cs="Times New Roman"/>
          <w:b/>
          <w:smallCaps/>
          <w:color w:val="333399"/>
          <w:spacing w:val="5"/>
          <w:sz w:val="24"/>
          <w:szCs w:val="24"/>
          <w:u w:val="single"/>
        </w:rPr>
        <w:t xml:space="preserve">article </w:t>
      </w:r>
      <w:r w:rsidR="006F3B58">
        <w:rPr>
          <w:rFonts w:ascii="Trebuchet MS" w:eastAsia="Calibri" w:hAnsi="Trebuchet MS" w:cs="Times New Roman"/>
          <w:smallCaps/>
          <w:color w:val="333399"/>
          <w:spacing w:val="5"/>
          <w:u w:val="single"/>
        </w:rPr>
        <w:t>6</w:t>
      </w:r>
      <w:r w:rsidRPr="005B7CD4">
        <w:rPr>
          <w:rFonts w:ascii="Trebuchet MS" w:eastAsia="Calibri" w:hAnsi="Trebuchet MS" w:cs="Times New Roman"/>
          <w:smallCaps/>
          <w:color w:val="333399"/>
          <w:spacing w:val="5"/>
          <w:sz w:val="24"/>
          <w:szCs w:val="24"/>
          <w:u w:val="single"/>
        </w:rPr>
        <w:t>.</w:t>
      </w:r>
      <w:r w:rsidRPr="005B7CD4">
        <w:rPr>
          <w:rFonts w:ascii="Trebuchet MS" w:eastAsia="Calibri" w:hAnsi="Trebuchet MS" w:cs="Times New Roman"/>
          <w:b/>
          <w:smallCaps/>
          <w:color w:val="333399"/>
          <w:spacing w:val="5"/>
          <w:sz w:val="24"/>
          <w:szCs w:val="24"/>
          <w:u w:val="single"/>
        </w:rPr>
        <w:t xml:space="preserve"> Montant des frais de prestations    </w:t>
      </w:r>
    </w:p>
    <w:p w14:paraId="5D594AE1" w14:textId="03D71582" w:rsidR="00902510" w:rsidRPr="00027088" w:rsidRDefault="00605DFB" w:rsidP="007E7A38">
      <w:pPr>
        <w:spacing w:before="120" w:after="120" w:line="276" w:lineRule="auto"/>
        <w:jc w:val="both"/>
        <w:rPr>
          <w:rFonts w:ascii="Trebuchet MS" w:eastAsiaTheme="minorEastAsia" w:hAnsi="Trebuchet MS" w:cs="Arial"/>
          <w:sz w:val="20"/>
          <w:szCs w:val="20"/>
          <w:lang w:eastAsia="fr-FR"/>
        </w:rPr>
      </w:pPr>
      <w:r w:rsidRPr="00027088">
        <w:rPr>
          <w:rFonts w:ascii="Trebuchet MS" w:eastAsiaTheme="minorEastAsia" w:hAnsi="Trebuchet MS" w:cs="Arial"/>
          <w:sz w:val="20"/>
          <w:szCs w:val="20"/>
          <w:lang w:eastAsia="fr-FR"/>
        </w:rPr>
        <w:t xml:space="preserve">L’OFII procède au paiement des frais du titulaire </w:t>
      </w:r>
      <w:r w:rsidR="00902510" w:rsidRPr="00027088">
        <w:rPr>
          <w:rFonts w:ascii="Trebuchet MS" w:eastAsiaTheme="minorEastAsia" w:hAnsi="Trebuchet MS" w:cs="Arial"/>
          <w:sz w:val="20"/>
          <w:szCs w:val="20"/>
          <w:lang w:eastAsia="fr-FR"/>
        </w:rPr>
        <w:t xml:space="preserve">conformément </w:t>
      </w:r>
      <w:proofErr w:type="gramStart"/>
      <w:r w:rsidR="00902510" w:rsidRPr="00027088">
        <w:rPr>
          <w:rFonts w:ascii="Trebuchet MS" w:eastAsiaTheme="minorEastAsia" w:hAnsi="Trebuchet MS" w:cs="Arial"/>
          <w:sz w:val="20"/>
          <w:szCs w:val="20"/>
          <w:lang w:eastAsia="fr-FR"/>
        </w:rPr>
        <w:t>aux montants maximum</w:t>
      </w:r>
      <w:proofErr w:type="gramEnd"/>
      <w:r w:rsidR="00902510" w:rsidRPr="00027088">
        <w:rPr>
          <w:rFonts w:ascii="Trebuchet MS" w:eastAsiaTheme="minorEastAsia" w:hAnsi="Trebuchet MS" w:cs="Arial"/>
          <w:sz w:val="20"/>
          <w:szCs w:val="20"/>
          <w:lang w:eastAsia="fr-FR"/>
        </w:rPr>
        <w:t xml:space="preserve"> par lot mentionnés à l’article</w:t>
      </w:r>
      <w:r w:rsidRPr="00027088">
        <w:rPr>
          <w:rFonts w:ascii="Trebuchet MS" w:eastAsiaTheme="minorEastAsia" w:hAnsi="Trebuchet MS" w:cs="Arial"/>
          <w:sz w:val="20"/>
          <w:szCs w:val="20"/>
          <w:lang w:eastAsia="fr-FR"/>
        </w:rPr>
        <w:t xml:space="preserve"> 3.4 </w:t>
      </w:r>
      <w:r w:rsidR="00902510" w:rsidRPr="00027088">
        <w:rPr>
          <w:rFonts w:ascii="Trebuchet MS" w:eastAsiaTheme="minorEastAsia" w:hAnsi="Trebuchet MS" w:cs="Arial"/>
          <w:sz w:val="20"/>
          <w:szCs w:val="20"/>
          <w:lang w:eastAsia="fr-FR"/>
        </w:rPr>
        <w:t xml:space="preserve">du </w:t>
      </w:r>
      <w:r w:rsidR="00027088">
        <w:rPr>
          <w:rFonts w:ascii="Trebuchet MS" w:eastAsiaTheme="minorEastAsia" w:hAnsi="Trebuchet MS" w:cs="Arial"/>
          <w:sz w:val="20"/>
          <w:szCs w:val="20"/>
          <w:lang w:eastAsia="fr-FR"/>
        </w:rPr>
        <w:t>cahier des charges ainsi qu’</w:t>
      </w:r>
      <w:r w:rsidR="00902510" w:rsidRPr="00027088">
        <w:rPr>
          <w:rFonts w:ascii="Trebuchet MS" w:eastAsiaTheme="minorEastAsia" w:hAnsi="Trebuchet MS" w:cs="Arial"/>
          <w:sz w:val="20"/>
          <w:szCs w:val="20"/>
          <w:lang w:eastAsia="fr-FR"/>
        </w:rPr>
        <w:t xml:space="preserve">aux modalités de versement rappelées à l’article </w:t>
      </w:r>
      <w:r w:rsidR="00027088">
        <w:rPr>
          <w:rFonts w:ascii="Trebuchet MS" w:eastAsiaTheme="minorEastAsia" w:hAnsi="Trebuchet MS" w:cs="Arial"/>
          <w:sz w:val="20"/>
          <w:szCs w:val="20"/>
          <w:lang w:eastAsia="fr-FR"/>
        </w:rPr>
        <w:t>5</w:t>
      </w:r>
      <w:r w:rsidR="00902510" w:rsidRPr="00027088">
        <w:rPr>
          <w:rFonts w:ascii="Trebuchet MS" w:eastAsiaTheme="minorEastAsia" w:hAnsi="Trebuchet MS" w:cs="Arial"/>
          <w:sz w:val="20"/>
          <w:szCs w:val="20"/>
          <w:lang w:eastAsia="fr-FR"/>
        </w:rPr>
        <w:t>.2 du CCP.</w:t>
      </w:r>
    </w:p>
    <w:p w14:paraId="41FF1AA2" w14:textId="5ECFA6E5" w:rsidR="00F04C66" w:rsidRDefault="00902510" w:rsidP="007E7A38">
      <w:pPr>
        <w:spacing w:before="120" w:after="120" w:line="276" w:lineRule="auto"/>
        <w:jc w:val="both"/>
        <w:rPr>
          <w:rFonts w:ascii="Trebuchet MS" w:eastAsiaTheme="minorEastAsia" w:hAnsi="Trebuchet MS" w:cs="Arial"/>
          <w:sz w:val="20"/>
          <w:szCs w:val="20"/>
          <w:lang w:eastAsia="fr-FR"/>
        </w:rPr>
      </w:pPr>
      <w:r w:rsidRPr="00027088">
        <w:rPr>
          <w:rFonts w:ascii="Trebuchet MS" w:eastAsiaTheme="minorEastAsia" w:hAnsi="Trebuchet MS" w:cs="Arial"/>
          <w:sz w:val="20"/>
          <w:szCs w:val="20"/>
          <w:lang w:eastAsia="fr-FR"/>
        </w:rPr>
        <w:t xml:space="preserve">En application de l’annexe 3 du </w:t>
      </w:r>
      <w:r w:rsidR="00027088">
        <w:rPr>
          <w:rFonts w:ascii="Trebuchet MS" w:eastAsiaTheme="minorEastAsia" w:hAnsi="Trebuchet MS" w:cs="Arial"/>
          <w:sz w:val="20"/>
          <w:szCs w:val="20"/>
          <w:lang w:eastAsia="fr-FR"/>
        </w:rPr>
        <w:t>cahier des charges</w:t>
      </w:r>
      <w:r w:rsidRPr="00027088">
        <w:rPr>
          <w:rFonts w:ascii="Trebuchet MS" w:eastAsiaTheme="minorEastAsia" w:hAnsi="Trebuchet MS" w:cs="Arial"/>
          <w:sz w:val="20"/>
          <w:szCs w:val="20"/>
          <w:lang w:eastAsia="fr-FR"/>
        </w:rPr>
        <w:t xml:space="preserve"> relative à l’offre financière du prestataire, </w:t>
      </w:r>
      <w:proofErr w:type="gramStart"/>
      <w:r w:rsidRPr="00027088">
        <w:rPr>
          <w:rFonts w:ascii="Trebuchet MS" w:eastAsiaTheme="minorEastAsia" w:hAnsi="Trebuchet MS" w:cs="Arial"/>
          <w:sz w:val="20"/>
          <w:szCs w:val="20"/>
          <w:lang w:eastAsia="fr-FR"/>
        </w:rPr>
        <w:t>ces  frais</w:t>
      </w:r>
      <w:proofErr w:type="gramEnd"/>
      <w:r w:rsidRPr="00027088">
        <w:rPr>
          <w:rFonts w:ascii="Trebuchet MS" w:eastAsiaTheme="minorEastAsia" w:hAnsi="Trebuchet MS" w:cs="Arial"/>
          <w:sz w:val="20"/>
          <w:szCs w:val="20"/>
          <w:lang w:eastAsia="fr-FR"/>
        </w:rPr>
        <w:t xml:space="preserve"> </w:t>
      </w:r>
      <w:r w:rsidRPr="00902510">
        <w:rPr>
          <w:rFonts w:ascii="Trebuchet MS" w:eastAsiaTheme="minorEastAsia" w:hAnsi="Trebuchet MS" w:cs="Arial"/>
          <w:sz w:val="20"/>
          <w:szCs w:val="20"/>
          <w:lang w:eastAsia="fr-FR"/>
        </w:rPr>
        <w:t xml:space="preserve">s’élevèrent pour l’ensemble des prestations décrites à l’article </w:t>
      </w:r>
      <w:r>
        <w:rPr>
          <w:rFonts w:ascii="Trebuchet MS" w:eastAsiaTheme="minorEastAsia" w:hAnsi="Trebuchet MS" w:cs="Arial"/>
          <w:sz w:val="20"/>
          <w:szCs w:val="20"/>
          <w:lang w:eastAsia="fr-FR"/>
        </w:rPr>
        <w:t>1</w:t>
      </w:r>
      <w:r w:rsidR="00027088">
        <w:rPr>
          <w:rFonts w:ascii="Trebuchet MS" w:eastAsiaTheme="minorEastAsia" w:hAnsi="Trebuchet MS" w:cs="Arial"/>
          <w:sz w:val="20"/>
          <w:szCs w:val="20"/>
          <w:lang w:eastAsia="fr-FR"/>
        </w:rPr>
        <w:t>4</w:t>
      </w:r>
      <w:r>
        <w:rPr>
          <w:rFonts w:ascii="Trebuchet MS" w:eastAsiaTheme="minorEastAsia" w:hAnsi="Trebuchet MS" w:cs="Arial"/>
          <w:sz w:val="20"/>
          <w:szCs w:val="20"/>
          <w:lang w:eastAsia="fr-FR"/>
        </w:rPr>
        <w:t xml:space="preserve"> du </w:t>
      </w:r>
      <w:r w:rsidRPr="00902510">
        <w:rPr>
          <w:rFonts w:ascii="Trebuchet MS" w:eastAsiaTheme="minorEastAsia" w:hAnsi="Trebuchet MS" w:cs="Arial"/>
          <w:sz w:val="20"/>
          <w:szCs w:val="20"/>
          <w:lang w:eastAsia="fr-FR"/>
        </w:rPr>
        <w:t xml:space="preserve">présent </w:t>
      </w:r>
      <w:r w:rsidR="00027088" w:rsidRPr="00027088">
        <w:rPr>
          <w:rFonts w:ascii="Trebuchet MS" w:eastAsiaTheme="minorEastAsia" w:hAnsi="Trebuchet MS" w:cs="Arial"/>
          <w:sz w:val="20"/>
          <w:szCs w:val="20"/>
          <w:lang w:eastAsia="fr-FR"/>
        </w:rPr>
        <w:t>cahier des charges</w:t>
      </w:r>
      <w:r>
        <w:rPr>
          <w:rFonts w:ascii="Trebuchet MS" w:eastAsiaTheme="minorEastAsia" w:hAnsi="Trebuchet MS" w:cs="Arial"/>
          <w:sz w:val="20"/>
          <w:szCs w:val="20"/>
          <w:lang w:eastAsia="fr-FR"/>
        </w:rPr>
        <w:t xml:space="preserve"> à </w:t>
      </w:r>
    </w:p>
    <w:p w14:paraId="4D5F7312" w14:textId="77777777" w:rsidR="00F04C66" w:rsidRPr="00027088" w:rsidRDefault="00902510" w:rsidP="00F04C66">
      <w:pPr>
        <w:pStyle w:val="Paragraphedeliste"/>
        <w:numPr>
          <w:ilvl w:val="0"/>
          <w:numId w:val="43"/>
        </w:numPr>
        <w:spacing w:before="120" w:after="240" w:line="276" w:lineRule="auto"/>
        <w:ind w:left="714" w:hanging="357"/>
        <w:jc w:val="both"/>
        <w:rPr>
          <w:rFonts w:ascii="Trebuchet MS" w:eastAsiaTheme="minorEastAsia" w:hAnsi="Trebuchet MS" w:cs="Arial"/>
          <w:szCs w:val="20"/>
        </w:rPr>
      </w:pPr>
      <w:r w:rsidRPr="00027088">
        <w:rPr>
          <w:rFonts w:ascii="Trebuchet MS" w:eastAsiaTheme="minorEastAsia" w:hAnsi="Trebuchet MS" w:cs="Arial"/>
          <w:szCs w:val="20"/>
        </w:rPr>
        <w:t>(</w:t>
      </w:r>
      <w:proofErr w:type="gramStart"/>
      <w:r w:rsidRPr="00027088">
        <w:rPr>
          <w:rFonts w:ascii="Trebuchet MS" w:eastAsiaTheme="minorEastAsia" w:hAnsi="Trebuchet MS" w:cs="Arial"/>
          <w:szCs w:val="20"/>
          <w:highlight w:val="yellow"/>
        </w:rPr>
        <w:t>montant</w:t>
      </w:r>
      <w:proofErr w:type="gramEnd"/>
      <w:r w:rsidRPr="00027088">
        <w:rPr>
          <w:rFonts w:ascii="Trebuchet MS" w:eastAsiaTheme="minorEastAsia" w:hAnsi="Trebuchet MS" w:cs="Arial"/>
          <w:szCs w:val="20"/>
          <w:highlight w:val="yellow"/>
        </w:rPr>
        <w:t xml:space="preserve"> en lettres – montant en chiffre</w:t>
      </w:r>
      <w:r w:rsidRPr="00027088">
        <w:rPr>
          <w:rFonts w:ascii="Trebuchet MS" w:eastAsiaTheme="minorEastAsia" w:hAnsi="Trebuchet MS" w:cs="Arial"/>
          <w:szCs w:val="20"/>
        </w:rPr>
        <w:t>) euros TTC par accompagnement d’une durée de trois (3) à six (6) mois (dont montant en lettres – montant en chiffre</w:t>
      </w:r>
      <w:r w:rsidR="00F04C66" w:rsidRPr="00027088">
        <w:rPr>
          <w:rFonts w:ascii="Trebuchet MS" w:eastAsiaTheme="minorEastAsia" w:hAnsi="Trebuchet MS" w:cs="Arial"/>
          <w:szCs w:val="20"/>
        </w:rPr>
        <w:t xml:space="preserve"> </w:t>
      </w:r>
      <w:r w:rsidRPr="00027088">
        <w:rPr>
          <w:rFonts w:ascii="Trebuchet MS" w:eastAsiaTheme="minorEastAsia" w:hAnsi="Trebuchet MS" w:cs="Arial"/>
          <w:szCs w:val="20"/>
        </w:rPr>
        <w:t xml:space="preserve">euros </w:t>
      </w:r>
      <w:r w:rsidR="00F04C66" w:rsidRPr="00027088">
        <w:rPr>
          <w:rFonts w:ascii="Trebuchet MS" w:eastAsiaTheme="minorEastAsia" w:hAnsi="Trebuchet MS" w:cs="Arial"/>
          <w:szCs w:val="20"/>
        </w:rPr>
        <w:t>pour la réalisation du bilan de la situation sociale et familiale) ;</w:t>
      </w:r>
    </w:p>
    <w:p w14:paraId="23096138" w14:textId="36FD76CA" w:rsidR="00F04C66" w:rsidRPr="00027088" w:rsidRDefault="00F04C66" w:rsidP="00F04C66">
      <w:pPr>
        <w:pStyle w:val="Paragraphedeliste"/>
        <w:numPr>
          <w:ilvl w:val="0"/>
          <w:numId w:val="43"/>
        </w:numPr>
        <w:spacing w:before="240" w:after="120" w:line="276" w:lineRule="auto"/>
        <w:ind w:left="714" w:hanging="357"/>
        <w:jc w:val="both"/>
        <w:rPr>
          <w:rFonts w:ascii="Trebuchet MS" w:eastAsiaTheme="minorEastAsia" w:hAnsi="Trebuchet MS" w:cs="Arial"/>
          <w:szCs w:val="20"/>
        </w:rPr>
      </w:pPr>
      <w:r w:rsidRPr="00027088">
        <w:rPr>
          <w:rFonts w:ascii="Trebuchet MS" w:eastAsiaTheme="minorEastAsia" w:hAnsi="Trebuchet MS" w:cs="Arial"/>
          <w:szCs w:val="20"/>
        </w:rPr>
        <w:lastRenderedPageBreak/>
        <w:t>(</w:t>
      </w:r>
      <w:proofErr w:type="gramStart"/>
      <w:r w:rsidRPr="00027088">
        <w:rPr>
          <w:rFonts w:ascii="Trebuchet MS" w:eastAsiaTheme="minorEastAsia" w:hAnsi="Trebuchet MS" w:cs="Arial"/>
          <w:szCs w:val="20"/>
          <w:highlight w:val="yellow"/>
        </w:rPr>
        <w:t>montant</w:t>
      </w:r>
      <w:proofErr w:type="gramEnd"/>
      <w:r w:rsidRPr="00027088">
        <w:rPr>
          <w:rFonts w:ascii="Trebuchet MS" w:eastAsiaTheme="minorEastAsia" w:hAnsi="Trebuchet MS" w:cs="Arial"/>
          <w:szCs w:val="20"/>
          <w:highlight w:val="yellow"/>
        </w:rPr>
        <w:t xml:space="preserve"> en lettres – montant en chiffre</w:t>
      </w:r>
      <w:r w:rsidRPr="00027088">
        <w:rPr>
          <w:rFonts w:ascii="Trebuchet MS" w:eastAsiaTheme="minorEastAsia" w:hAnsi="Trebuchet MS" w:cs="Arial"/>
          <w:szCs w:val="20"/>
        </w:rPr>
        <w:t>) euros TTC</w:t>
      </w:r>
      <w:r w:rsidRPr="00027088">
        <w:t xml:space="preserve">, </w:t>
      </w:r>
      <w:r w:rsidRPr="00027088">
        <w:rPr>
          <w:rFonts w:ascii="Trebuchet MS" w:eastAsiaTheme="minorEastAsia" w:hAnsi="Trebuchet MS" w:cs="Arial"/>
          <w:szCs w:val="20"/>
        </w:rPr>
        <w:t xml:space="preserve">dans le cas d’un accompagnement </w:t>
      </w:r>
      <w:proofErr w:type="gramStart"/>
      <w:r w:rsidRPr="00027088">
        <w:rPr>
          <w:rFonts w:ascii="Trebuchet MS" w:eastAsiaTheme="minorEastAsia" w:hAnsi="Trebuchet MS" w:cs="Arial"/>
          <w:szCs w:val="20"/>
        </w:rPr>
        <w:t>de un</w:t>
      </w:r>
      <w:proofErr w:type="gramEnd"/>
      <w:r w:rsidRPr="00027088">
        <w:rPr>
          <w:rFonts w:ascii="Trebuchet MS" w:eastAsiaTheme="minorEastAsia" w:hAnsi="Trebuchet MS" w:cs="Arial"/>
          <w:szCs w:val="20"/>
        </w:rPr>
        <w:t xml:space="preserve"> (1) à trois (3) mois ((dont </w:t>
      </w:r>
      <w:r w:rsidRPr="00027088">
        <w:rPr>
          <w:rFonts w:ascii="Trebuchet MS" w:eastAsiaTheme="minorEastAsia" w:hAnsi="Trebuchet MS" w:cs="Arial"/>
          <w:szCs w:val="20"/>
          <w:highlight w:val="yellow"/>
        </w:rPr>
        <w:t>montant en lettres – montant en chiffre</w:t>
      </w:r>
      <w:r w:rsidRPr="00027088">
        <w:rPr>
          <w:rFonts w:ascii="Trebuchet MS" w:eastAsiaTheme="minorEastAsia" w:hAnsi="Trebuchet MS" w:cs="Arial"/>
          <w:szCs w:val="20"/>
        </w:rPr>
        <w:t xml:space="preserve"> euros pour la réalisation du bilan de la situation sociale et familiale) ; </w:t>
      </w:r>
    </w:p>
    <w:p w14:paraId="56289F08" w14:textId="252212BF" w:rsidR="00F04C66" w:rsidRPr="00027088" w:rsidRDefault="00F04C66" w:rsidP="00F04C66">
      <w:pPr>
        <w:pStyle w:val="Paragraphedeliste"/>
        <w:numPr>
          <w:ilvl w:val="0"/>
          <w:numId w:val="43"/>
        </w:numPr>
        <w:spacing w:before="120" w:after="120" w:line="276" w:lineRule="auto"/>
        <w:ind w:left="714" w:hanging="357"/>
        <w:jc w:val="both"/>
        <w:rPr>
          <w:rFonts w:ascii="Trebuchet MS" w:eastAsiaTheme="minorEastAsia" w:hAnsi="Trebuchet MS" w:cs="Arial"/>
          <w:szCs w:val="20"/>
        </w:rPr>
      </w:pPr>
      <w:r w:rsidRPr="00027088">
        <w:rPr>
          <w:rFonts w:ascii="Trebuchet MS" w:eastAsiaTheme="minorEastAsia" w:hAnsi="Trebuchet MS" w:cs="Arial"/>
          <w:szCs w:val="20"/>
        </w:rPr>
        <w:t>(</w:t>
      </w:r>
      <w:proofErr w:type="gramStart"/>
      <w:r w:rsidRPr="00027088">
        <w:rPr>
          <w:rFonts w:ascii="Trebuchet MS" w:eastAsiaTheme="minorEastAsia" w:hAnsi="Trebuchet MS" w:cs="Arial"/>
          <w:szCs w:val="20"/>
          <w:highlight w:val="yellow"/>
        </w:rPr>
        <w:t>montant</w:t>
      </w:r>
      <w:proofErr w:type="gramEnd"/>
      <w:r w:rsidRPr="00027088">
        <w:rPr>
          <w:rFonts w:ascii="Trebuchet MS" w:eastAsiaTheme="minorEastAsia" w:hAnsi="Trebuchet MS" w:cs="Arial"/>
          <w:szCs w:val="20"/>
          <w:highlight w:val="yellow"/>
        </w:rPr>
        <w:t xml:space="preserve"> en lettres – montant en chiffre</w:t>
      </w:r>
      <w:r w:rsidRPr="00027088">
        <w:rPr>
          <w:rFonts w:ascii="Trebuchet MS" w:eastAsiaTheme="minorEastAsia" w:hAnsi="Trebuchet MS" w:cs="Arial"/>
          <w:szCs w:val="20"/>
        </w:rPr>
        <w:t xml:space="preserve">) euros TTC pour un accompagnement inférieur à un (1) mois (dont </w:t>
      </w:r>
      <w:r w:rsidRPr="00027088">
        <w:rPr>
          <w:rFonts w:ascii="Trebuchet MS" w:eastAsiaTheme="minorEastAsia" w:hAnsi="Trebuchet MS" w:cs="Arial"/>
          <w:szCs w:val="20"/>
          <w:highlight w:val="yellow"/>
        </w:rPr>
        <w:t>montant en lettres – montant en chiffre euros</w:t>
      </w:r>
      <w:r w:rsidRPr="00027088">
        <w:rPr>
          <w:rFonts w:ascii="Trebuchet MS" w:eastAsiaTheme="minorEastAsia" w:hAnsi="Trebuchet MS" w:cs="Arial"/>
          <w:szCs w:val="20"/>
        </w:rPr>
        <w:t xml:space="preserve"> pour la réalisation du bilan de la situation sociale et familiale).</w:t>
      </w:r>
    </w:p>
    <w:p w14:paraId="699CF796" w14:textId="04DD5517" w:rsidR="002D7F36" w:rsidRPr="00605DFB" w:rsidRDefault="002D7F36" w:rsidP="002D7F36">
      <w:pPr>
        <w:tabs>
          <w:tab w:val="left" w:pos="567"/>
        </w:tabs>
        <w:spacing w:before="240" w:after="120"/>
        <w:jc w:val="both"/>
        <w:outlineLvl w:val="0"/>
        <w:rPr>
          <w:rFonts w:ascii="Trebuchet MS" w:eastAsia="Calibri" w:hAnsi="Trebuchet MS" w:cs="Times New Roman"/>
          <w:b/>
          <w:smallCaps/>
          <w:color w:val="333399"/>
          <w:spacing w:val="5"/>
          <w:sz w:val="24"/>
          <w:szCs w:val="24"/>
          <w:u w:val="single"/>
        </w:rPr>
      </w:pPr>
      <w:r w:rsidRPr="005B7CD4">
        <w:rPr>
          <w:rFonts w:ascii="Trebuchet MS" w:eastAsia="Calibri" w:hAnsi="Trebuchet MS" w:cs="Times New Roman"/>
          <w:b/>
          <w:smallCaps/>
          <w:color w:val="333399"/>
          <w:spacing w:val="5"/>
          <w:sz w:val="24"/>
          <w:szCs w:val="24"/>
          <w:u w:val="single"/>
        </w:rPr>
        <w:t xml:space="preserve">article </w:t>
      </w:r>
      <w:r w:rsidR="006F3B58">
        <w:rPr>
          <w:rFonts w:ascii="Trebuchet MS" w:eastAsia="Calibri" w:hAnsi="Trebuchet MS" w:cs="Times New Roman"/>
          <w:smallCaps/>
          <w:color w:val="333399"/>
          <w:spacing w:val="5"/>
          <w:u w:val="single"/>
        </w:rPr>
        <w:t>7</w:t>
      </w:r>
      <w:r w:rsidRPr="005B7CD4">
        <w:rPr>
          <w:rFonts w:ascii="Trebuchet MS" w:eastAsia="Calibri" w:hAnsi="Trebuchet MS" w:cs="Times New Roman"/>
          <w:smallCaps/>
          <w:color w:val="333399"/>
          <w:spacing w:val="5"/>
          <w:sz w:val="24"/>
          <w:szCs w:val="24"/>
          <w:u w:val="single"/>
        </w:rPr>
        <w:t>.</w:t>
      </w:r>
      <w:r w:rsidRPr="005B7CD4">
        <w:rPr>
          <w:rFonts w:ascii="Trebuchet MS" w:eastAsia="Calibri" w:hAnsi="Trebuchet MS" w:cs="Times New Roman"/>
          <w:b/>
          <w:smallCaps/>
          <w:color w:val="333399"/>
          <w:spacing w:val="5"/>
          <w:sz w:val="24"/>
          <w:szCs w:val="24"/>
          <w:u w:val="single"/>
        </w:rPr>
        <w:t xml:space="preserve"> </w:t>
      </w:r>
      <w:r>
        <w:rPr>
          <w:rFonts w:ascii="Trebuchet MS" w:eastAsia="Calibri" w:hAnsi="Trebuchet MS" w:cs="Times New Roman"/>
          <w:b/>
          <w:smallCaps/>
          <w:color w:val="333399"/>
          <w:spacing w:val="5"/>
          <w:sz w:val="24"/>
          <w:szCs w:val="24"/>
          <w:u w:val="single"/>
        </w:rPr>
        <w:t>Modalités de règlement</w:t>
      </w:r>
    </w:p>
    <w:p w14:paraId="05FC4105" w14:textId="26EB25EB" w:rsidR="002D7F36" w:rsidRDefault="002D7F36" w:rsidP="00095DE3">
      <w:pPr>
        <w:spacing w:before="240" w:after="120" w:line="276" w:lineRule="auto"/>
        <w:jc w:val="both"/>
        <w:rPr>
          <w:rFonts w:ascii="Trebuchet MS" w:eastAsiaTheme="minorEastAsia" w:hAnsi="Trebuchet MS" w:cs="Arial"/>
          <w:sz w:val="20"/>
          <w:szCs w:val="20"/>
          <w:lang w:eastAsia="fr-FR"/>
        </w:rPr>
      </w:pPr>
      <w:r w:rsidRPr="00027088">
        <w:rPr>
          <w:rFonts w:ascii="Trebuchet MS" w:eastAsiaTheme="minorEastAsia" w:hAnsi="Trebuchet MS" w:cs="Arial"/>
          <w:sz w:val="20"/>
          <w:szCs w:val="20"/>
          <w:lang w:eastAsia="fr-FR"/>
        </w:rPr>
        <w:t>En application de l’article 6.2 du CCP</w:t>
      </w:r>
      <w:r>
        <w:rPr>
          <w:rFonts w:ascii="Trebuchet MS" w:eastAsiaTheme="minorEastAsia" w:hAnsi="Trebuchet MS" w:cs="Arial"/>
          <w:sz w:val="20"/>
          <w:szCs w:val="20"/>
          <w:lang w:eastAsia="fr-FR"/>
        </w:rPr>
        <w:t>, l</w:t>
      </w:r>
      <w:r w:rsidRPr="002D7F36">
        <w:rPr>
          <w:rFonts w:ascii="Trebuchet MS" w:eastAsiaTheme="minorEastAsia" w:hAnsi="Trebuchet MS" w:cs="Arial"/>
          <w:sz w:val="20"/>
          <w:szCs w:val="20"/>
          <w:lang w:eastAsia="fr-FR"/>
        </w:rPr>
        <w:t xml:space="preserve">e paiement des frais du prestataire </w:t>
      </w:r>
      <w:r>
        <w:rPr>
          <w:rFonts w:ascii="Trebuchet MS" w:eastAsiaTheme="minorEastAsia" w:hAnsi="Trebuchet MS" w:cs="Arial"/>
          <w:sz w:val="20"/>
          <w:szCs w:val="20"/>
          <w:lang w:eastAsia="fr-FR"/>
        </w:rPr>
        <w:t>par dossier traité, est effectué par l’OFII</w:t>
      </w:r>
      <w:r w:rsidR="00A53008">
        <w:rPr>
          <w:rFonts w:ascii="Trebuchet MS" w:eastAsiaTheme="minorEastAsia" w:hAnsi="Trebuchet MS" w:cs="Arial"/>
          <w:sz w:val="20"/>
          <w:szCs w:val="20"/>
          <w:lang w:eastAsia="fr-FR"/>
        </w:rPr>
        <w:t>, sur présentation des factures, selon les modalités suivantes.</w:t>
      </w:r>
    </w:p>
    <w:p w14:paraId="31D99530" w14:textId="77777777" w:rsidR="009F6C82" w:rsidRPr="00C77B60" w:rsidRDefault="00A53008" w:rsidP="009F6C82">
      <w:pPr>
        <w:spacing w:before="120" w:after="120" w:line="276" w:lineRule="auto"/>
        <w:jc w:val="both"/>
        <w:rPr>
          <w:rFonts w:ascii="Trebuchet MS" w:hAnsi="Trebuchet MS" w:cstheme="minorHAnsi"/>
          <w:i/>
          <w:color w:val="70AD47" w:themeColor="accent6"/>
          <w:sz w:val="20"/>
          <w:szCs w:val="20"/>
        </w:rPr>
      </w:pPr>
      <w:r w:rsidRPr="00CF7CDD">
        <w:rPr>
          <w:rFonts w:ascii="Trebuchet MS" w:hAnsi="Trebuchet MS" w:cstheme="minorHAnsi"/>
          <w:b/>
          <w:color w:val="333399"/>
          <w:sz w:val="20"/>
          <w:szCs w:val="20"/>
        </w:rPr>
        <w:t>Pour le lot 1</w:t>
      </w:r>
      <w:r>
        <w:rPr>
          <w:rFonts w:ascii="Trebuchet MS" w:hAnsi="Trebuchet MS" w:cstheme="minorHAnsi"/>
          <w:sz w:val="20"/>
          <w:szCs w:val="20"/>
        </w:rPr>
        <w:t> </w:t>
      </w:r>
      <w:r w:rsidRPr="002D7F36">
        <w:rPr>
          <w:rFonts w:ascii="Trebuchet MS" w:hAnsi="Trebuchet MS" w:cstheme="minorHAnsi"/>
          <w:b/>
          <w:color w:val="333399"/>
          <w:sz w:val="20"/>
          <w:szCs w:val="20"/>
        </w:rPr>
        <w:t>: Aide à la réinsertion sociale</w:t>
      </w:r>
      <w:r w:rsidR="00C21384">
        <w:rPr>
          <w:rFonts w:ascii="Trebuchet MS" w:hAnsi="Trebuchet MS" w:cstheme="minorHAnsi"/>
          <w:b/>
          <w:color w:val="333399"/>
          <w:sz w:val="20"/>
          <w:szCs w:val="20"/>
        </w:rPr>
        <w:t xml:space="preserve"> </w:t>
      </w:r>
      <w:r w:rsidR="009F6C82" w:rsidRPr="00C21384">
        <w:rPr>
          <w:rFonts w:ascii="Trebuchet MS" w:hAnsi="Trebuchet MS" w:cstheme="minorHAnsi"/>
          <w:i/>
          <w:color w:val="70AD47" w:themeColor="accent6"/>
          <w:sz w:val="20"/>
          <w:szCs w:val="20"/>
        </w:rPr>
        <w:t>(veuillez renseigner le mo</w:t>
      </w:r>
      <w:r w:rsidR="009F6C82">
        <w:rPr>
          <w:rFonts w:ascii="Trebuchet MS" w:hAnsi="Trebuchet MS" w:cstheme="minorHAnsi"/>
          <w:i/>
          <w:color w:val="70AD47" w:themeColor="accent6"/>
          <w:sz w:val="20"/>
          <w:szCs w:val="20"/>
        </w:rPr>
        <w:t xml:space="preserve">ntant souhaité, </w:t>
      </w:r>
      <w:r w:rsidR="009F6C82">
        <w:rPr>
          <w:rFonts w:ascii="Trebuchet MS" w:eastAsiaTheme="minorEastAsia" w:hAnsi="Trebuchet MS" w:cs="Arial"/>
          <w:i/>
          <w:color w:val="70AD47" w:themeColor="accent6"/>
          <w:sz w:val="20"/>
          <w:szCs w:val="20"/>
          <w:lang w:eastAsia="fr-FR"/>
        </w:rPr>
        <w:t>conformément au montant inscrit dans la proposition financière à l’annexe 3 du CCP</w:t>
      </w:r>
      <w:r w:rsidR="009F6C82" w:rsidRPr="00C21384">
        <w:rPr>
          <w:rFonts w:ascii="Trebuchet MS" w:eastAsiaTheme="minorEastAsia" w:hAnsi="Trebuchet MS" w:cs="Arial"/>
          <w:i/>
          <w:color w:val="70AD47" w:themeColor="accent6"/>
          <w:sz w:val="20"/>
          <w:szCs w:val="20"/>
          <w:lang w:eastAsia="fr-FR"/>
        </w:rPr>
        <w:t>)</w:t>
      </w:r>
      <w:r w:rsidR="009F6C82">
        <w:rPr>
          <w:rFonts w:ascii="Trebuchet MS" w:eastAsiaTheme="minorEastAsia" w:hAnsi="Trebuchet MS" w:cs="Arial"/>
          <w:i/>
          <w:color w:val="70AD47" w:themeColor="accent6"/>
          <w:sz w:val="20"/>
          <w:szCs w:val="20"/>
          <w:lang w:eastAsia="fr-FR"/>
        </w:rPr>
        <w:t>.</w:t>
      </w:r>
    </w:p>
    <w:p w14:paraId="06F2D258" w14:textId="618B2364" w:rsidR="00A53008" w:rsidRDefault="00A53008" w:rsidP="002D7F36">
      <w:pPr>
        <w:spacing w:before="120" w:after="120" w:line="276" w:lineRule="auto"/>
        <w:jc w:val="both"/>
        <w:rPr>
          <w:rFonts w:ascii="Trebuchet MS" w:eastAsiaTheme="minorEastAsia" w:hAnsi="Trebuchet MS" w:cs="Arial"/>
          <w:sz w:val="20"/>
          <w:szCs w:val="20"/>
          <w:lang w:eastAsia="fr-FR"/>
        </w:rPr>
      </w:pPr>
      <w:r>
        <w:rPr>
          <w:rFonts w:ascii="Trebuchet MS" w:eastAsiaTheme="minorEastAsia" w:hAnsi="Trebuchet MS" w:cs="Arial"/>
          <w:sz w:val="20"/>
          <w:szCs w:val="20"/>
          <w:lang w:eastAsia="fr-FR"/>
        </w:rPr>
        <w:t>Le paiement des frais est effectué en deux tranches :</w:t>
      </w:r>
    </w:p>
    <w:p w14:paraId="1988AA92" w14:textId="537FD8E7" w:rsidR="002D7F36" w:rsidRPr="00A53008" w:rsidRDefault="002D7F36" w:rsidP="004C498A">
      <w:pPr>
        <w:pStyle w:val="Paragraphedeliste"/>
        <w:numPr>
          <w:ilvl w:val="0"/>
          <w:numId w:val="44"/>
        </w:numPr>
        <w:spacing w:before="120" w:after="120" w:line="276" w:lineRule="auto"/>
        <w:jc w:val="both"/>
        <w:rPr>
          <w:rFonts w:ascii="Trebuchet MS" w:eastAsiaTheme="minorEastAsia" w:hAnsi="Trebuchet MS" w:cs="Arial"/>
          <w:szCs w:val="20"/>
        </w:rPr>
      </w:pPr>
      <w:proofErr w:type="gramStart"/>
      <w:r w:rsidRPr="00C96CE8">
        <w:rPr>
          <w:rFonts w:ascii="Trebuchet MS" w:eastAsiaTheme="minorEastAsia" w:hAnsi="Trebuchet MS" w:cs="Arial"/>
          <w:b/>
          <w:szCs w:val="20"/>
        </w:rPr>
        <w:t>une</w:t>
      </w:r>
      <w:proofErr w:type="gramEnd"/>
      <w:r w:rsidRPr="00C96CE8">
        <w:rPr>
          <w:rFonts w:ascii="Trebuchet MS" w:eastAsiaTheme="minorEastAsia" w:hAnsi="Trebuchet MS" w:cs="Arial"/>
          <w:b/>
          <w:szCs w:val="20"/>
        </w:rPr>
        <w:t xml:space="preserve"> première tranche</w:t>
      </w:r>
      <w:r w:rsidRPr="00A53008">
        <w:rPr>
          <w:rFonts w:ascii="Trebuchet MS" w:eastAsiaTheme="minorEastAsia" w:hAnsi="Trebuchet MS" w:cs="Arial"/>
          <w:szCs w:val="20"/>
        </w:rPr>
        <w:t xml:space="preserve"> équivalente </w:t>
      </w:r>
      <w:r w:rsidR="00A53008" w:rsidRPr="00A53008">
        <w:rPr>
          <w:rFonts w:ascii="Trebuchet MS" w:eastAsiaTheme="minorEastAsia" w:hAnsi="Trebuchet MS" w:cs="Arial"/>
          <w:szCs w:val="20"/>
        </w:rPr>
        <w:t>de (</w:t>
      </w:r>
      <w:r w:rsidR="00A53008" w:rsidRPr="00A53008">
        <w:rPr>
          <w:rFonts w:ascii="Trebuchet MS" w:eastAsiaTheme="minorEastAsia" w:hAnsi="Trebuchet MS" w:cs="Arial"/>
          <w:szCs w:val="20"/>
          <w:highlight w:val="yellow"/>
        </w:rPr>
        <w:t>montant en lettres-montant en chiffres</w:t>
      </w:r>
      <w:r w:rsidR="00A53008" w:rsidRPr="00A53008">
        <w:rPr>
          <w:rFonts w:ascii="Trebuchet MS" w:eastAsiaTheme="minorEastAsia" w:hAnsi="Trebuchet MS" w:cs="Arial"/>
          <w:szCs w:val="20"/>
        </w:rPr>
        <w:t>) euros est réglée,</w:t>
      </w:r>
      <w:r w:rsidRPr="00A53008">
        <w:rPr>
          <w:rFonts w:ascii="Trebuchet MS" w:eastAsiaTheme="minorEastAsia" w:hAnsi="Trebuchet MS" w:cs="Arial"/>
          <w:szCs w:val="20"/>
        </w:rPr>
        <w:t xml:space="preserve"> </w:t>
      </w:r>
      <w:r w:rsidRPr="002468CD">
        <w:rPr>
          <w:rFonts w:ascii="Trebuchet MS" w:eastAsiaTheme="minorEastAsia" w:hAnsi="Trebuchet MS" w:cs="Arial"/>
          <w:szCs w:val="20"/>
        </w:rPr>
        <w:t xml:space="preserve">dès réception du </w:t>
      </w:r>
      <w:r w:rsidRPr="00A53008">
        <w:rPr>
          <w:rFonts w:ascii="Trebuchet MS" w:eastAsiaTheme="minorEastAsia" w:hAnsi="Trebuchet MS" w:cs="Arial"/>
          <w:szCs w:val="20"/>
        </w:rPr>
        <w:t>bilan de la situation sociale et familiale des bénéficiaires et de la</w:t>
      </w:r>
      <w:r w:rsidR="00A53008">
        <w:rPr>
          <w:rFonts w:ascii="Trebuchet MS" w:eastAsiaTheme="minorEastAsia" w:hAnsi="Trebuchet MS" w:cs="Arial"/>
          <w:szCs w:val="20"/>
        </w:rPr>
        <w:t xml:space="preserve"> proposition de prise en charge, après validation du service fait ; </w:t>
      </w:r>
    </w:p>
    <w:p w14:paraId="5AC12C4C" w14:textId="2D0463E8" w:rsidR="002D7F36" w:rsidRDefault="002D7F36" w:rsidP="00A53008">
      <w:pPr>
        <w:pStyle w:val="Paragraphedeliste"/>
        <w:numPr>
          <w:ilvl w:val="0"/>
          <w:numId w:val="44"/>
        </w:numPr>
        <w:spacing w:before="120" w:after="120" w:line="276" w:lineRule="auto"/>
        <w:jc w:val="both"/>
        <w:rPr>
          <w:rFonts w:ascii="Trebuchet MS" w:eastAsiaTheme="minorEastAsia" w:hAnsi="Trebuchet MS" w:cs="Arial"/>
          <w:szCs w:val="20"/>
        </w:rPr>
      </w:pPr>
      <w:proofErr w:type="gramStart"/>
      <w:r w:rsidRPr="00C96CE8">
        <w:rPr>
          <w:rFonts w:ascii="Trebuchet MS" w:eastAsiaTheme="minorEastAsia" w:hAnsi="Trebuchet MS" w:cs="Arial"/>
          <w:b/>
          <w:szCs w:val="20"/>
        </w:rPr>
        <w:t>le</w:t>
      </w:r>
      <w:proofErr w:type="gramEnd"/>
      <w:r w:rsidRPr="00C96CE8">
        <w:rPr>
          <w:rFonts w:ascii="Trebuchet MS" w:eastAsiaTheme="minorEastAsia" w:hAnsi="Trebuchet MS" w:cs="Arial"/>
          <w:b/>
          <w:szCs w:val="20"/>
        </w:rPr>
        <w:t xml:space="preserve"> solde</w:t>
      </w:r>
      <w:r w:rsidRPr="00A53008">
        <w:rPr>
          <w:rFonts w:ascii="Trebuchet MS" w:eastAsiaTheme="minorEastAsia" w:hAnsi="Trebuchet MS" w:cs="Arial"/>
          <w:szCs w:val="20"/>
        </w:rPr>
        <w:t xml:space="preserve"> </w:t>
      </w:r>
      <w:r w:rsidR="00A53008" w:rsidRPr="002468CD">
        <w:rPr>
          <w:rFonts w:ascii="Trebuchet MS" w:eastAsiaTheme="minorEastAsia" w:hAnsi="Trebuchet MS" w:cs="Arial"/>
          <w:szCs w:val="20"/>
        </w:rPr>
        <w:t xml:space="preserve">de </w:t>
      </w:r>
      <w:r w:rsidR="00A53008" w:rsidRPr="00A53008">
        <w:rPr>
          <w:rFonts w:ascii="Trebuchet MS" w:eastAsiaTheme="minorEastAsia" w:hAnsi="Trebuchet MS" w:cs="Arial"/>
          <w:color w:val="70AD47" w:themeColor="accent6"/>
          <w:szCs w:val="20"/>
        </w:rPr>
        <w:t>(</w:t>
      </w:r>
      <w:r w:rsidR="00A53008" w:rsidRPr="00A53008">
        <w:rPr>
          <w:rFonts w:ascii="Trebuchet MS" w:eastAsiaTheme="minorEastAsia" w:hAnsi="Trebuchet MS" w:cs="Arial"/>
          <w:color w:val="70AD47" w:themeColor="accent6"/>
          <w:szCs w:val="20"/>
          <w:highlight w:val="yellow"/>
        </w:rPr>
        <w:t>montant en lettres-montant en chiffres</w:t>
      </w:r>
      <w:r w:rsidR="00A53008" w:rsidRPr="002468CD">
        <w:rPr>
          <w:rFonts w:ascii="Trebuchet MS" w:eastAsiaTheme="minorEastAsia" w:hAnsi="Trebuchet MS" w:cs="Arial"/>
          <w:szCs w:val="20"/>
        </w:rPr>
        <w:t xml:space="preserve">) euros est versé </w:t>
      </w:r>
      <w:r w:rsidRPr="002468CD">
        <w:rPr>
          <w:rFonts w:ascii="Trebuchet MS" w:eastAsiaTheme="minorEastAsia" w:hAnsi="Trebuchet MS" w:cs="Arial"/>
          <w:szCs w:val="20"/>
        </w:rPr>
        <w:t xml:space="preserve">à l’issue </w:t>
      </w:r>
      <w:r w:rsidRPr="00A53008">
        <w:rPr>
          <w:rFonts w:ascii="Trebuchet MS" w:eastAsiaTheme="minorEastAsia" w:hAnsi="Trebuchet MS" w:cs="Arial"/>
          <w:szCs w:val="20"/>
        </w:rPr>
        <w:t xml:space="preserve">de la période </w:t>
      </w:r>
      <w:r w:rsidR="00A53008" w:rsidRPr="00A53008">
        <w:rPr>
          <w:rFonts w:ascii="Trebuchet MS" w:eastAsiaTheme="minorEastAsia" w:hAnsi="Trebuchet MS" w:cs="Arial"/>
          <w:szCs w:val="20"/>
        </w:rPr>
        <w:t>de suivi,</w:t>
      </w:r>
      <w:r w:rsidRPr="00A53008">
        <w:rPr>
          <w:rFonts w:ascii="Trebuchet MS" w:eastAsiaTheme="minorEastAsia" w:hAnsi="Trebuchet MS" w:cs="Arial"/>
          <w:szCs w:val="20"/>
        </w:rPr>
        <w:t xml:space="preserve"> après vérification et validation du service fait</w:t>
      </w:r>
      <w:r w:rsidR="00A53008" w:rsidRPr="00A53008">
        <w:rPr>
          <w:rFonts w:ascii="Trebuchet MS" w:eastAsiaTheme="minorEastAsia" w:hAnsi="Trebuchet MS" w:cs="Arial"/>
          <w:szCs w:val="20"/>
        </w:rPr>
        <w:t>,</w:t>
      </w:r>
      <w:r w:rsidRPr="00A53008">
        <w:rPr>
          <w:rFonts w:ascii="Trebuchet MS" w:eastAsiaTheme="minorEastAsia" w:hAnsi="Trebuchet MS" w:cs="Arial"/>
          <w:szCs w:val="20"/>
        </w:rPr>
        <w:t xml:space="preserve"> suite à la réception du bilan des conditions de réinsertion des bénéficiaires transmis par le prestataire.</w:t>
      </w:r>
    </w:p>
    <w:p w14:paraId="03AB6695" w14:textId="77777777" w:rsidR="009F6C82" w:rsidRPr="00C77B60" w:rsidRDefault="00A53008" w:rsidP="009F6C82">
      <w:pPr>
        <w:spacing w:before="120" w:after="120" w:line="276" w:lineRule="auto"/>
        <w:jc w:val="both"/>
        <w:rPr>
          <w:rFonts w:ascii="Trebuchet MS" w:hAnsi="Trebuchet MS" w:cstheme="minorHAnsi"/>
          <w:i/>
          <w:color w:val="70AD47" w:themeColor="accent6"/>
          <w:sz w:val="20"/>
          <w:szCs w:val="20"/>
        </w:rPr>
      </w:pPr>
      <w:r w:rsidRPr="00CF7CDD">
        <w:rPr>
          <w:rFonts w:ascii="Trebuchet MS" w:hAnsi="Trebuchet MS" w:cstheme="minorHAnsi"/>
          <w:b/>
          <w:color w:val="333399"/>
          <w:sz w:val="20"/>
          <w:szCs w:val="20"/>
        </w:rPr>
        <w:t xml:space="preserve">Pour le lot </w:t>
      </w:r>
      <w:r>
        <w:rPr>
          <w:rFonts w:ascii="Trebuchet MS" w:hAnsi="Trebuchet MS" w:cstheme="minorHAnsi"/>
          <w:b/>
          <w:color w:val="333399"/>
          <w:sz w:val="20"/>
          <w:szCs w:val="20"/>
        </w:rPr>
        <w:t>2</w:t>
      </w:r>
      <w:r>
        <w:rPr>
          <w:rFonts w:ascii="Trebuchet MS" w:hAnsi="Trebuchet MS" w:cstheme="minorHAnsi"/>
          <w:sz w:val="20"/>
          <w:szCs w:val="20"/>
        </w:rPr>
        <w:t> </w:t>
      </w:r>
      <w:r w:rsidRPr="002D7F36">
        <w:rPr>
          <w:rFonts w:ascii="Trebuchet MS" w:hAnsi="Trebuchet MS" w:cstheme="minorHAnsi"/>
          <w:b/>
          <w:color w:val="333399"/>
          <w:sz w:val="20"/>
          <w:szCs w:val="20"/>
        </w:rPr>
        <w:t xml:space="preserve">: </w:t>
      </w:r>
      <w:r w:rsidRPr="00A53008">
        <w:rPr>
          <w:rFonts w:ascii="Trebuchet MS" w:hAnsi="Trebuchet MS" w:cstheme="minorHAnsi"/>
          <w:b/>
          <w:color w:val="333399"/>
          <w:sz w:val="20"/>
          <w:szCs w:val="20"/>
        </w:rPr>
        <w:t>Aide à la réinsertion par l’emploi</w:t>
      </w:r>
      <w:r w:rsidR="00C77B60">
        <w:rPr>
          <w:rFonts w:ascii="Trebuchet MS" w:hAnsi="Trebuchet MS" w:cstheme="minorHAnsi"/>
          <w:b/>
          <w:color w:val="333399"/>
          <w:sz w:val="20"/>
          <w:szCs w:val="20"/>
        </w:rPr>
        <w:t xml:space="preserve"> </w:t>
      </w:r>
      <w:r w:rsidR="009F6C82" w:rsidRPr="00C21384">
        <w:rPr>
          <w:rFonts w:ascii="Trebuchet MS" w:hAnsi="Trebuchet MS" w:cstheme="minorHAnsi"/>
          <w:i/>
          <w:color w:val="70AD47" w:themeColor="accent6"/>
          <w:sz w:val="20"/>
          <w:szCs w:val="20"/>
        </w:rPr>
        <w:t>(veuillez renseigner le mo</w:t>
      </w:r>
      <w:r w:rsidR="009F6C82">
        <w:rPr>
          <w:rFonts w:ascii="Trebuchet MS" w:hAnsi="Trebuchet MS" w:cstheme="minorHAnsi"/>
          <w:i/>
          <w:color w:val="70AD47" w:themeColor="accent6"/>
          <w:sz w:val="20"/>
          <w:szCs w:val="20"/>
        </w:rPr>
        <w:t xml:space="preserve">ntant souhaité, </w:t>
      </w:r>
      <w:r w:rsidR="009F6C82">
        <w:rPr>
          <w:rFonts w:ascii="Trebuchet MS" w:eastAsiaTheme="minorEastAsia" w:hAnsi="Trebuchet MS" w:cs="Arial"/>
          <w:i/>
          <w:color w:val="70AD47" w:themeColor="accent6"/>
          <w:sz w:val="20"/>
          <w:szCs w:val="20"/>
          <w:lang w:eastAsia="fr-FR"/>
        </w:rPr>
        <w:t>conformément au montant inscrit dans la proposition financière à l’annexe 3 du CCP</w:t>
      </w:r>
      <w:r w:rsidR="009F6C82" w:rsidRPr="00C21384">
        <w:rPr>
          <w:rFonts w:ascii="Trebuchet MS" w:eastAsiaTheme="minorEastAsia" w:hAnsi="Trebuchet MS" w:cs="Arial"/>
          <w:i/>
          <w:color w:val="70AD47" w:themeColor="accent6"/>
          <w:sz w:val="20"/>
          <w:szCs w:val="20"/>
          <w:lang w:eastAsia="fr-FR"/>
        </w:rPr>
        <w:t>)</w:t>
      </w:r>
      <w:r w:rsidR="009F6C82">
        <w:rPr>
          <w:rFonts w:ascii="Trebuchet MS" w:eastAsiaTheme="minorEastAsia" w:hAnsi="Trebuchet MS" w:cs="Arial"/>
          <w:i/>
          <w:color w:val="70AD47" w:themeColor="accent6"/>
          <w:sz w:val="20"/>
          <w:szCs w:val="20"/>
          <w:lang w:eastAsia="fr-FR"/>
        </w:rPr>
        <w:t>.</w:t>
      </w:r>
    </w:p>
    <w:p w14:paraId="2AA83ABA" w14:textId="37599B66" w:rsidR="002A6AEB" w:rsidRPr="008E12AE" w:rsidRDefault="002A6AEB" w:rsidP="002A6AEB">
      <w:pPr>
        <w:spacing w:before="120" w:after="120" w:line="276" w:lineRule="auto"/>
        <w:jc w:val="both"/>
        <w:rPr>
          <w:rFonts w:ascii="Trebuchet MS" w:hAnsi="Trebuchet MS" w:cstheme="minorHAnsi"/>
          <w:sz w:val="20"/>
          <w:szCs w:val="20"/>
        </w:rPr>
      </w:pPr>
      <w:r>
        <w:rPr>
          <w:rFonts w:ascii="Trebuchet MS" w:hAnsi="Trebuchet MS" w:cstheme="minorHAnsi"/>
          <w:sz w:val="20"/>
          <w:szCs w:val="20"/>
        </w:rPr>
        <w:t>Les</w:t>
      </w:r>
      <w:r w:rsidRPr="008E12AE">
        <w:rPr>
          <w:rFonts w:ascii="Trebuchet MS" w:hAnsi="Trebuchet MS" w:cstheme="minorHAnsi"/>
          <w:sz w:val="20"/>
          <w:szCs w:val="20"/>
        </w:rPr>
        <w:t xml:space="preserve"> frais du prestataire </w:t>
      </w:r>
      <w:r>
        <w:rPr>
          <w:rFonts w:ascii="Trebuchet MS" w:hAnsi="Trebuchet MS" w:cstheme="minorHAnsi"/>
          <w:sz w:val="20"/>
          <w:szCs w:val="20"/>
        </w:rPr>
        <w:t>sont réglés</w:t>
      </w:r>
      <w:r w:rsidRPr="008E12AE">
        <w:rPr>
          <w:rFonts w:ascii="Trebuchet MS" w:hAnsi="Trebuchet MS" w:cstheme="minorHAnsi"/>
          <w:sz w:val="20"/>
          <w:szCs w:val="20"/>
        </w:rPr>
        <w:t xml:space="preserve"> par l’OFII en trois tranches</w:t>
      </w:r>
      <w:r>
        <w:rPr>
          <w:rFonts w:ascii="Trebuchet MS" w:hAnsi="Trebuchet MS" w:cstheme="minorHAnsi"/>
          <w:sz w:val="20"/>
          <w:szCs w:val="20"/>
        </w:rPr>
        <w:t> :</w:t>
      </w:r>
    </w:p>
    <w:p w14:paraId="12E1BB4E" w14:textId="0C6B2181" w:rsidR="002A6AEB" w:rsidRPr="00C96CE8" w:rsidRDefault="002A6AEB" w:rsidP="00C96CE8">
      <w:pPr>
        <w:pStyle w:val="Paragraphedeliste"/>
        <w:numPr>
          <w:ilvl w:val="0"/>
          <w:numId w:val="45"/>
        </w:numPr>
        <w:spacing w:before="120" w:after="120" w:line="276" w:lineRule="auto"/>
        <w:jc w:val="both"/>
        <w:rPr>
          <w:rFonts w:ascii="Trebuchet MS" w:hAnsi="Trebuchet MS" w:cstheme="minorHAnsi"/>
          <w:szCs w:val="20"/>
        </w:rPr>
      </w:pPr>
      <w:proofErr w:type="gramStart"/>
      <w:r w:rsidRPr="00C96CE8">
        <w:rPr>
          <w:rFonts w:ascii="Trebuchet MS" w:hAnsi="Trebuchet MS" w:cstheme="minorHAnsi"/>
          <w:b/>
          <w:szCs w:val="20"/>
        </w:rPr>
        <w:t>une</w:t>
      </w:r>
      <w:proofErr w:type="gramEnd"/>
      <w:r w:rsidRPr="00C96CE8">
        <w:rPr>
          <w:rFonts w:ascii="Trebuchet MS" w:hAnsi="Trebuchet MS" w:cstheme="minorHAnsi"/>
          <w:b/>
          <w:szCs w:val="20"/>
        </w:rPr>
        <w:t xml:space="preserve"> première tranche </w:t>
      </w:r>
      <w:r w:rsidR="00C96CE8" w:rsidRPr="00C96CE8">
        <w:rPr>
          <w:rFonts w:ascii="Trebuchet MS" w:hAnsi="Trebuchet MS" w:cstheme="minorHAnsi"/>
          <w:b/>
          <w:szCs w:val="20"/>
        </w:rPr>
        <w:t>correspond à 20% du prix</w:t>
      </w:r>
      <w:r w:rsidR="00C96CE8" w:rsidRPr="002468CD">
        <w:rPr>
          <w:rFonts w:ascii="Trebuchet MS" w:hAnsi="Trebuchet MS" w:cstheme="minorHAnsi"/>
          <w:szCs w:val="20"/>
        </w:rPr>
        <w:t xml:space="preserve">, pour un montant </w:t>
      </w:r>
      <w:r w:rsidR="00C96CE8" w:rsidRPr="002468CD">
        <w:rPr>
          <w:rFonts w:ascii="Trebuchet MS" w:eastAsiaTheme="minorEastAsia" w:hAnsi="Trebuchet MS" w:cs="Arial"/>
          <w:szCs w:val="20"/>
        </w:rPr>
        <w:t>de (</w:t>
      </w:r>
      <w:r w:rsidR="00C96CE8" w:rsidRPr="00C96CE8">
        <w:rPr>
          <w:rFonts w:ascii="Trebuchet MS" w:eastAsiaTheme="minorEastAsia" w:hAnsi="Trebuchet MS" w:cs="Arial"/>
          <w:szCs w:val="20"/>
          <w:highlight w:val="yellow"/>
        </w:rPr>
        <w:t>montant en lettres-montant en chiffres</w:t>
      </w:r>
      <w:r w:rsidR="00C96CE8" w:rsidRPr="00C96CE8">
        <w:rPr>
          <w:rFonts w:ascii="Trebuchet MS" w:eastAsiaTheme="minorEastAsia" w:hAnsi="Trebuchet MS" w:cs="Arial"/>
          <w:szCs w:val="20"/>
        </w:rPr>
        <w:t>)</w:t>
      </w:r>
      <w:r w:rsidRPr="00C96CE8">
        <w:rPr>
          <w:rFonts w:ascii="Trebuchet MS" w:hAnsi="Trebuchet MS" w:cstheme="minorHAnsi"/>
          <w:szCs w:val="20"/>
        </w:rPr>
        <w:t xml:space="preserve">, relative à l’étude de faisabilité, est réglée à l’issue du comité de sélection des projets qui se tiendra dans les meilleurs délais suite à la remise de l’étude par le prestataire. En accord avec l’OFII, cette tranche est susceptible d’être payée dès la commande de l’étude de faisabilité ; </w:t>
      </w:r>
    </w:p>
    <w:p w14:paraId="78DB489E" w14:textId="77777777" w:rsidR="002A6AEB" w:rsidRPr="00C96CE8" w:rsidRDefault="002A6AEB" w:rsidP="002A6AEB">
      <w:pPr>
        <w:pStyle w:val="Paragraphedeliste"/>
        <w:spacing w:before="120" w:after="120" w:line="276" w:lineRule="auto"/>
        <w:jc w:val="both"/>
        <w:rPr>
          <w:rFonts w:ascii="Trebuchet MS" w:hAnsi="Trebuchet MS" w:cstheme="minorHAnsi"/>
          <w:sz w:val="16"/>
          <w:szCs w:val="16"/>
        </w:rPr>
      </w:pPr>
    </w:p>
    <w:p w14:paraId="0F7DD8D3" w14:textId="72C1B5DF" w:rsidR="002A6AEB" w:rsidRPr="00C96CE8" w:rsidRDefault="002A6AEB" w:rsidP="00C96CE8">
      <w:pPr>
        <w:pStyle w:val="Paragraphedeliste"/>
        <w:numPr>
          <w:ilvl w:val="0"/>
          <w:numId w:val="28"/>
        </w:numPr>
        <w:spacing w:before="120" w:after="120" w:line="276" w:lineRule="auto"/>
        <w:jc w:val="both"/>
        <w:rPr>
          <w:rFonts w:ascii="Trebuchet MS" w:hAnsi="Trebuchet MS" w:cstheme="minorHAnsi"/>
          <w:szCs w:val="20"/>
        </w:rPr>
      </w:pPr>
      <w:proofErr w:type="gramStart"/>
      <w:r w:rsidRPr="00C96CE8">
        <w:rPr>
          <w:rFonts w:ascii="Trebuchet MS" w:hAnsi="Trebuchet MS" w:cstheme="minorHAnsi"/>
          <w:b/>
          <w:szCs w:val="20"/>
        </w:rPr>
        <w:t>une</w:t>
      </w:r>
      <w:proofErr w:type="gramEnd"/>
      <w:r w:rsidRPr="00C96CE8">
        <w:rPr>
          <w:rFonts w:ascii="Trebuchet MS" w:hAnsi="Trebuchet MS" w:cstheme="minorHAnsi"/>
          <w:b/>
          <w:szCs w:val="20"/>
        </w:rPr>
        <w:t xml:space="preserve"> seconde tranche équivalente </w:t>
      </w:r>
      <w:r w:rsidR="00C96CE8" w:rsidRPr="00C96CE8">
        <w:rPr>
          <w:rFonts w:ascii="Trebuchet MS" w:hAnsi="Trebuchet MS" w:cstheme="minorHAnsi"/>
          <w:b/>
          <w:szCs w:val="20"/>
        </w:rPr>
        <w:t>à 40% du prix</w:t>
      </w:r>
      <w:r w:rsidR="00C96CE8">
        <w:rPr>
          <w:rFonts w:ascii="Trebuchet MS" w:hAnsi="Trebuchet MS" w:cstheme="minorHAnsi"/>
          <w:szCs w:val="20"/>
        </w:rPr>
        <w:t>,</w:t>
      </w:r>
      <w:r w:rsidR="00C96CE8" w:rsidRPr="00C96CE8">
        <w:rPr>
          <w:rFonts w:ascii="Trebuchet MS" w:eastAsiaTheme="minorEastAsia" w:hAnsi="Trebuchet MS" w:cstheme="minorHAnsi"/>
          <w:szCs w:val="20"/>
        </w:rPr>
        <w:t xml:space="preserve"> </w:t>
      </w:r>
      <w:r w:rsidR="00C96CE8" w:rsidRPr="002468CD">
        <w:rPr>
          <w:rFonts w:ascii="Trebuchet MS" w:eastAsiaTheme="minorEastAsia" w:hAnsi="Trebuchet MS" w:cstheme="minorHAnsi"/>
          <w:szCs w:val="20"/>
        </w:rPr>
        <w:t xml:space="preserve">pour un montant de </w:t>
      </w:r>
      <w:r w:rsidR="00C96CE8" w:rsidRPr="002468CD">
        <w:rPr>
          <w:rFonts w:ascii="Trebuchet MS" w:eastAsiaTheme="minorEastAsia" w:hAnsi="Trebuchet MS" w:cs="Arial"/>
          <w:szCs w:val="20"/>
        </w:rPr>
        <w:t>(</w:t>
      </w:r>
      <w:r w:rsidR="00C96CE8" w:rsidRPr="002468CD">
        <w:rPr>
          <w:rFonts w:ascii="Trebuchet MS" w:eastAsiaTheme="minorEastAsia" w:hAnsi="Trebuchet MS" w:cs="Arial"/>
          <w:szCs w:val="20"/>
          <w:highlight w:val="yellow"/>
        </w:rPr>
        <w:t xml:space="preserve">montant </w:t>
      </w:r>
      <w:r w:rsidR="00C96CE8" w:rsidRPr="00C96CE8">
        <w:rPr>
          <w:rFonts w:ascii="Trebuchet MS" w:eastAsiaTheme="minorEastAsia" w:hAnsi="Trebuchet MS" w:cs="Arial"/>
          <w:szCs w:val="20"/>
          <w:highlight w:val="yellow"/>
        </w:rPr>
        <w:t>en lettres-montant en chiffres</w:t>
      </w:r>
      <w:r w:rsidR="00C96CE8" w:rsidRPr="00C96CE8">
        <w:rPr>
          <w:rFonts w:ascii="Trebuchet MS" w:eastAsiaTheme="minorEastAsia" w:hAnsi="Trebuchet MS" w:cs="Arial"/>
          <w:szCs w:val="20"/>
        </w:rPr>
        <w:t>)</w:t>
      </w:r>
      <w:r w:rsidRPr="00C96CE8">
        <w:rPr>
          <w:rFonts w:ascii="Trebuchet MS" w:hAnsi="Trebuchet MS" w:cstheme="minorHAnsi"/>
          <w:szCs w:val="20"/>
        </w:rPr>
        <w:t>, relative aux six (6) premiers mois d’accompagnement du bénéficiaire validé en comité de sélection, est réglée sur présentation des justificatifs relatifs au démarrage du projet (</w:t>
      </w:r>
      <w:r w:rsidRPr="00C96CE8">
        <w:rPr>
          <w:rFonts w:ascii="Trebuchet MS" w:hAnsi="Trebuchet MS" w:cstheme="minorHAnsi"/>
          <w:i/>
          <w:szCs w:val="20"/>
        </w:rPr>
        <w:t>prise du poste du bénéficiaire ou démarrage de la formation</w:t>
      </w:r>
      <w:r w:rsidRPr="00C96CE8">
        <w:rPr>
          <w:rFonts w:ascii="Trebuchet MS" w:hAnsi="Trebuchet MS" w:cstheme="minorHAnsi"/>
          <w:szCs w:val="20"/>
        </w:rPr>
        <w:t>) et au règlement des deux premières mensualités à l’employeur ;</w:t>
      </w:r>
    </w:p>
    <w:p w14:paraId="69F3E134" w14:textId="77777777" w:rsidR="002A6AEB" w:rsidRPr="00C96CE8" w:rsidRDefault="002A6AEB" w:rsidP="002A6AEB">
      <w:pPr>
        <w:pStyle w:val="Paragraphedeliste"/>
        <w:spacing w:before="120" w:after="120" w:line="276" w:lineRule="auto"/>
        <w:jc w:val="both"/>
        <w:rPr>
          <w:rFonts w:ascii="Trebuchet MS" w:hAnsi="Trebuchet MS" w:cstheme="minorHAnsi"/>
          <w:sz w:val="16"/>
          <w:szCs w:val="16"/>
        </w:rPr>
      </w:pPr>
    </w:p>
    <w:p w14:paraId="4C137DD4" w14:textId="1CBA4A72" w:rsidR="002A6AEB" w:rsidRPr="00A56D66" w:rsidRDefault="002A6AEB" w:rsidP="00C96CE8">
      <w:pPr>
        <w:pStyle w:val="Paragraphedeliste"/>
        <w:numPr>
          <w:ilvl w:val="0"/>
          <w:numId w:val="28"/>
        </w:numPr>
        <w:spacing w:before="120" w:after="120" w:line="276" w:lineRule="auto"/>
        <w:jc w:val="both"/>
        <w:rPr>
          <w:rFonts w:ascii="Trebuchet MS" w:hAnsi="Trebuchet MS" w:cstheme="minorHAnsi"/>
          <w:szCs w:val="20"/>
        </w:rPr>
      </w:pPr>
      <w:proofErr w:type="gramStart"/>
      <w:r w:rsidRPr="00C96CE8">
        <w:rPr>
          <w:rFonts w:ascii="Trebuchet MS" w:hAnsi="Trebuchet MS" w:cstheme="minorHAnsi"/>
          <w:b/>
          <w:szCs w:val="20"/>
        </w:rPr>
        <w:t>le</w:t>
      </w:r>
      <w:proofErr w:type="gramEnd"/>
      <w:r w:rsidRPr="00C96CE8">
        <w:rPr>
          <w:rFonts w:ascii="Trebuchet MS" w:hAnsi="Trebuchet MS" w:cstheme="minorHAnsi"/>
          <w:b/>
          <w:szCs w:val="20"/>
        </w:rPr>
        <w:t xml:space="preserve"> solde </w:t>
      </w:r>
      <w:r w:rsidR="00C96CE8" w:rsidRPr="002468CD">
        <w:rPr>
          <w:rFonts w:ascii="Trebuchet MS" w:eastAsiaTheme="minorEastAsia" w:hAnsi="Trebuchet MS" w:cs="Arial"/>
          <w:szCs w:val="20"/>
        </w:rPr>
        <w:t>d’un montant de</w:t>
      </w:r>
      <w:r w:rsidR="00C96CE8" w:rsidRPr="002468CD">
        <w:rPr>
          <w:rFonts w:ascii="Trebuchet MS" w:hAnsi="Trebuchet MS" w:cstheme="minorHAnsi"/>
          <w:szCs w:val="20"/>
        </w:rPr>
        <w:t xml:space="preserve"> </w:t>
      </w:r>
      <w:r w:rsidR="00C96CE8" w:rsidRPr="00C96CE8">
        <w:rPr>
          <w:rFonts w:ascii="Trebuchet MS" w:hAnsi="Trebuchet MS" w:cstheme="minorHAnsi"/>
          <w:szCs w:val="20"/>
        </w:rPr>
        <w:t>(</w:t>
      </w:r>
      <w:r w:rsidR="00C96CE8" w:rsidRPr="00C96CE8">
        <w:rPr>
          <w:rFonts w:ascii="Trebuchet MS" w:eastAsiaTheme="minorEastAsia" w:hAnsi="Trebuchet MS" w:cs="Arial"/>
          <w:szCs w:val="20"/>
          <w:highlight w:val="yellow"/>
        </w:rPr>
        <w:t>montant en lettres-montant en chiffres</w:t>
      </w:r>
      <w:r w:rsidR="00C96CE8" w:rsidRPr="00C96CE8">
        <w:rPr>
          <w:rFonts w:ascii="Trebuchet MS" w:hAnsi="Trebuchet MS" w:cstheme="minorHAnsi"/>
          <w:szCs w:val="20"/>
        </w:rPr>
        <w:t xml:space="preserve">) </w:t>
      </w:r>
      <w:r w:rsidRPr="00C96CE8">
        <w:rPr>
          <w:rFonts w:ascii="Trebuchet MS" w:hAnsi="Trebuchet MS" w:cstheme="minorHAnsi"/>
          <w:szCs w:val="20"/>
        </w:rPr>
        <w:t>correspondant aux six (6) derniers mois de l’accompagnement, est réglé sur présentation du rapport de suivi à douze (12) mois par le prestataire et après vérification et validation du service fait par l’OFII</w:t>
      </w:r>
      <w:r w:rsidRPr="00A56D66">
        <w:rPr>
          <w:rFonts w:ascii="Trebuchet MS" w:hAnsi="Trebuchet MS" w:cstheme="minorHAnsi"/>
          <w:szCs w:val="20"/>
        </w:rPr>
        <w:t>.</w:t>
      </w:r>
    </w:p>
    <w:p w14:paraId="31A2F9AA" w14:textId="2017A715" w:rsidR="00A53008" w:rsidRPr="00C77B60" w:rsidRDefault="00A53008" w:rsidP="00C77B60">
      <w:pPr>
        <w:spacing w:before="120" w:after="120" w:line="276" w:lineRule="auto"/>
        <w:jc w:val="both"/>
        <w:rPr>
          <w:rFonts w:ascii="Trebuchet MS" w:hAnsi="Trebuchet MS" w:cstheme="minorHAnsi"/>
          <w:i/>
          <w:color w:val="70AD47" w:themeColor="accent6"/>
          <w:sz w:val="20"/>
          <w:szCs w:val="20"/>
        </w:rPr>
      </w:pPr>
      <w:r w:rsidRPr="00CF7CDD">
        <w:rPr>
          <w:rFonts w:ascii="Trebuchet MS" w:hAnsi="Trebuchet MS" w:cstheme="minorHAnsi"/>
          <w:b/>
          <w:color w:val="333399"/>
          <w:sz w:val="20"/>
          <w:szCs w:val="20"/>
        </w:rPr>
        <w:t xml:space="preserve">Pour le lot </w:t>
      </w:r>
      <w:r>
        <w:rPr>
          <w:rFonts w:ascii="Trebuchet MS" w:hAnsi="Trebuchet MS" w:cstheme="minorHAnsi"/>
          <w:b/>
          <w:color w:val="333399"/>
          <w:sz w:val="20"/>
          <w:szCs w:val="20"/>
        </w:rPr>
        <w:t>3</w:t>
      </w:r>
      <w:r>
        <w:rPr>
          <w:rFonts w:ascii="Trebuchet MS" w:hAnsi="Trebuchet MS" w:cstheme="minorHAnsi"/>
          <w:sz w:val="20"/>
          <w:szCs w:val="20"/>
        </w:rPr>
        <w:t> </w:t>
      </w:r>
      <w:r w:rsidRPr="002D7F36">
        <w:rPr>
          <w:rFonts w:ascii="Trebuchet MS" w:hAnsi="Trebuchet MS" w:cstheme="minorHAnsi"/>
          <w:b/>
          <w:color w:val="333399"/>
          <w:sz w:val="20"/>
          <w:szCs w:val="20"/>
        </w:rPr>
        <w:t xml:space="preserve">: </w:t>
      </w:r>
      <w:r w:rsidRPr="00A53008">
        <w:rPr>
          <w:rFonts w:ascii="Trebuchet MS" w:hAnsi="Trebuchet MS" w:cstheme="minorHAnsi"/>
          <w:b/>
          <w:color w:val="333399"/>
          <w:sz w:val="20"/>
          <w:szCs w:val="20"/>
        </w:rPr>
        <w:t>Aide à la réinsertion par la création d’une entreprise</w:t>
      </w:r>
      <w:r w:rsidR="00C77B60">
        <w:rPr>
          <w:rFonts w:ascii="Trebuchet MS" w:hAnsi="Trebuchet MS" w:cstheme="minorHAnsi"/>
          <w:b/>
          <w:color w:val="333399"/>
          <w:sz w:val="20"/>
          <w:szCs w:val="20"/>
        </w:rPr>
        <w:t xml:space="preserve"> </w:t>
      </w:r>
      <w:r w:rsidR="00C77B60" w:rsidRPr="00C21384">
        <w:rPr>
          <w:rFonts w:ascii="Trebuchet MS" w:hAnsi="Trebuchet MS" w:cstheme="minorHAnsi"/>
          <w:i/>
          <w:color w:val="70AD47" w:themeColor="accent6"/>
          <w:sz w:val="20"/>
          <w:szCs w:val="20"/>
        </w:rPr>
        <w:t>(veuillez renseigner le mo</w:t>
      </w:r>
      <w:r w:rsidR="00C77B60">
        <w:rPr>
          <w:rFonts w:ascii="Trebuchet MS" w:hAnsi="Trebuchet MS" w:cstheme="minorHAnsi"/>
          <w:i/>
          <w:color w:val="70AD47" w:themeColor="accent6"/>
          <w:sz w:val="20"/>
          <w:szCs w:val="20"/>
        </w:rPr>
        <w:t>ntant souhaité</w:t>
      </w:r>
      <w:r w:rsidR="009F6C82">
        <w:rPr>
          <w:rFonts w:ascii="Trebuchet MS" w:hAnsi="Trebuchet MS" w:cstheme="minorHAnsi"/>
          <w:i/>
          <w:color w:val="70AD47" w:themeColor="accent6"/>
          <w:sz w:val="20"/>
          <w:szCs w:val="20"/>
        </w:rPr>
        <w:t xml:space="preserve">, </w:t>
      </w:r>
      <w:r w:rsidR="009F6C82">
        <w:rPr>
          <w:rFonts w:ascii="Trebuchet MS" w:eastAsiaTheme="minorEastAsia" w:hAnsi="Trebuchet MS" w:cs="Arial"/>
          <w:i/>
          <w:color w:val="70AD47" w:themeColor="accent6"/>
          <w:sz w:val="20"/>
          <w:szCs w:val="20"/>
          <w:lang w:eastAsia="fr-FR"/>
        </w:rPr>
        <w:t>conformément au montant inscrit dans la proposition financière à l’annexe 3 du CCP</w:t>
      </w:r>
      <w:r w:rsidR="00C77B60" w:rsidRPr="00C21384">
        <w:rPr>
          <w:rFonts w:ascii="Trebuchet MS" w:eastAsiaTheme="minorEastAsia" w:hAnsi="Trebuchet MS" w:cs="Arial"/>
          <w:i/>
          <w:color w:val="70AD47" w:themeColor="accent6"/>
          <w:sz w:val="20"/>
          <w:szCs w:val="20"/>
          <w:lang w:eastAsia="fr-FR"/>
        </w:rPr>
        <w:t>)</w:t>
      </w:r>
      <w:r w:rsidR="009F6C82">
        <w:rPr>
          <w:rFonts w:ascii="Trebuchet MS" w:eastAsiaTheme="minorEastAsia" w:hAnsi="Trebuchet MS" w:cs="Arial"/>
          <w:i/>
          <w:color w:val="70AD47" w:themeColor="accent6"/>
          <w:sz w:val="20"/>
          <w:szCs w:val="20"/>
          <w:lang w:eastAsia="fr-FR"/>
        </w:rPr>
        <w:t>.</w:t>
      </w:r>
    </w:p>
    <w:p w14:paraId="6175FC3E" w14:textId="734E7D7E" w:rsidR="00C96CE8" w:rsidRPr="008E12AE" w:rsidRDefault="00C96CE8" w:rsidP="00C96CE8">
      <w:pPr>
        <w:spacing w:before="120" w:after="120" w:line="276" w:lineRule="auto"/>
        <w:jc w:val="both"/>
        <w:rPr>
          <w:rFonts w:ascii="Trebuchet MS" w:hAnsi="Trebuchet MS" w:cstheme="minorHAnsi"/>
          <w:sz w:val="20"/>
          <w:szCs w:val="20"/>
        </w:rPr>
      </w:pPr>
      <w:r w:rsidRPr="008E12AE">
        <w:rPr>
          <w:rFonts w:ascii="Trebuchet MS" w:hAnsi="Trebuchet MS" w:cstheme="minorHAnsi"/>
          <w:sz w:val="20"/>
          <w:szCs w:val="20"/>
        </w:rPr>
        <w:t xml:space="preserve">Le paiement des frais du prestataire est </w:t>
      </w:r>
      <w:r>
        <w:rPr>
          <w:rFonts w:ascii="Trebuchet MS" w:hAnsi="Trebuchet MS" w:cstheme="minorHAnsi"/>
          <w:sz w:val="20"/>
          <w:szCs w:val="20"/>
        </w:rPr>
        <w:t>réalisé</w:t>
      </w:r>
      <w:r w:rsidRPr="008E12AE">
        <w:rPr>
          <w:rFonts w:ascii="Trebuchet MS" w:hAnsi="Trebuchet MS" w:cstheme="minorHAnsi"/>
          <w:sz w:val="20"/>
          <w:szCs w:val="20"/>
        </w:rPr>
        <w:t xml:space="preserve"> </w:t>
      </w:r>
      <w:r>
        <w:rPr>
          <w:rFonts w:ascii="Trebuchet MS" w:hAnsi="Trebuchet MS" w:cstheme="minorHAnsi"/>
          <w:sz w:val="20"/>
          <w:szCs w:val="20"/>
        </w:rPr>
        <w:t xml:space="preserve">selon les </w:t>
      </w:r>
      <w:r w:rsidRPr="008E12AE">
        <w:rPr>
          <w:rFonts w:ascii="Trebuchet MS" w:hAnsi="Trebuchet MS" w:cstheme="minorHAnsi"/>
          <w:sz w:val="20"/>
          <w:szCs w:val="20"/>
        </w:rPr>
        <w:t>trois tranches</w:t>
      </w:r>
      <w:r>
        <w:rPr>
          <w:rFonts w:ascii="Trebuchet MS" w:hAnsi="Trebuchet MS" w:cstheme="minorHAnsi"/>
          <w:sz w:val="20"/>
          <w:szCs w:val="20"/>
        </w:rPr>
        <w:t xml:space="preserve"> suivantes :</w:t>
      </w:r>
    </w:p>
    <w:p w14:paraId="065ABB88" w14:textId="6D23F795" w:rsidR="00C96CE8" w:rsidRPr="00C96CE8" w:rsidRDefault="00C96CE8" w:rsidP="00C96CE8">
      <w:pPr>
        <w:pStyle w:val="Paragraphedeliste"/>
        <w:numPr>
          <w:ilvl w:val="0"/>
          <w:numId w:val="29"/>
        </w:numPr>
        <w:spacing w:before="120" w:after="120" w:line="276" w:lineRule="auto"/>
        <w:jc w:val="both"/>
        <w:rPr>
          <w:rFonts w:ascii="Trebuchet MS" w:hAnsi="Trebuchet MS" w:cstheme="minorHAnsi"/>
          <w:szCs w:val="20"/>
        </w:rPr>
      </w:pPr>
      <w:proofErr w:type="gramStart"/>
      <w:r w:rsidRPr="00C96CE8">
        <w:rPr>
          <w:rFonts w:ascii="Trebuchet MS" w:hAnsi="Trebuchet MS" w:cstheme="minorHAnsi"/>
          <w:b/>
          <w:szCs w:val="20"/>
        </w:rPr>
        <w:t>une</w:t>
      </w:r>
      <w:proofErr w:type="gramEnd"/>
      <w:r w:rsidRPr="00C96CE8">
        <w:rPr>
          <w:rFonts w:ascii="Trebuchet MS" w:hAnsi="Trebuchet MS" w:cstheme="minorHAnsi"/>
          <w:b/>
          <w:szCs w:val="20"/>
        </w:rPr>
        <w:t xml:space="preserve"> première tranche équivalente à 20 % du prix</w:t>
      </w:r>
      <w:r w:rsidRPr="00C96CE8">
        <w:rPr>
          <w:rFonts w:ascii="Trebuchet MS" w:hAnsi="Trebuchet MS" w:cstheme="minorHAnsi"/>
          <w:szCs w:val="20"/>
        </w:rPr>
        <w:t xml:space="preserve">, </w:t>
      </w:r>
      <w:r w:rsidRPr="002468CD">
        <w:rPr>
          <w:rFonts w:ascii="Trebuchet MS" w:hAnsi="Trebuchet MS" w:cstheme="minorHAnsi"/>
          <w:szCs w:val="20"/>
        </w:rPr>
        <w:t xml:space="preserve">pour un montant de </w:t>
      </w:r>
      <w:r w:rsidRPr="00C96CE8">
        <w:rPr>
          <w:rFonts w:ascii="Trebuchet MS" w:hAnsi="Trebuchet MS" w:cstheme="minorHAnsi"/>
          <w:szCs w:val="20"/>
        </w:rPr>
        <w:t>(</w:t>
      </w:r>
      <w:r w:rsidRPr="00C96CE8">
        <w:rPr>
          <w:rFonts w:ascii="Trebuchet MS" w:hAnsi="Trebuchet MS" w:cstheme="minorHAnsi"/>
          <w:szCs w:val="20"/>
          <w:highlight w:val="yellow"/>
        </w:rPr>
        <w:t>montant en lettres-montant en chiffres</w:t>
      </w:r>
      <w:proofErr w:type="gramStart"/>
      <w:r w:rsidRPr="00C96CE8">
        <w:rPr>
          <w:rFonts w:ascii="Trebuchet MS" w:hAnsi="Trebuchet MS" w:cstheme="minorHAnsi"/>
          <w:szCs w:val="20"/>
        </w:rPr>
        <w:t>),relative</w:t>
      </w:r>
      <w:proofErr w:type="gramEnd"/>
      <w:r w:rsidRPr="00C96CE8">
        <w:rPr>
          <w:rFonts w:ascii="Trebuchet MS" w:hAnsi="Trebuchet MS" w:cstheme="minorHAnsi"/>
          <w:szCs w:val="20"/>
        </w:rPr>
        <w:t xml:space="preserve"> à l’étude de faisabilité, est réglée à l’issue de comité de sélection des projets qui se tiendra dans les meilleurs délais suite à la remise de l’étude par le prestataire. En accord avec l’OFII, cette tranche est susceptible d’être payée dès la commande de l’étude de faisabilité ; </w:t>
      </w:r>
    </w:p>
    <w:p w14:paraId="61D8FE30" w14:textId="77777777" w:rsidR="00C96CE8" w:rsidRPr="00C96CE8" w:rsidRDefault="00C96CE8" w:rsidP="00C96CE8">
      <w:pPr>
        <w:pStyle w:val="Paragraphedeliste"/>
        <w:spacing w:before="120" w:after="120" w:line="276" w:lineRule="auto"/>
        <w:jc w:val="both"/>
        <w:rPr>
          <w:rFonts w:ascii="Trebuchet MS" w:hAnsi="Trebuchet MS" w:cstheme="minorHAnsi"/>
          <w:sz w:val="16"/>
          <w:szCs w:val="16"/>
        </w:rPr>
      </w:pPr>
    </w:p>
    <w:p w14:paraId="5C9C509A" w14:textId="0F048F96" w:rsidR="00C96CE8" w:rsidRPr="00C96CE8" w:rsidRDefault="00C96CE8" w:rsidP="00C96CE8">
      <w:pPr>
        <w:pStyle w:val="Paragraphedeliste"/>
        <w:numPr>
          <w:ilvl w:val="0"/>
          <w:numId w:val="29"/>
        </w:numPr>
        <w:spacing w:before="120" w:after="120" w:line="276" w:lineRule="auto"/>
        <w:jc w:val="both"/>
        <w:rPr>
          <w:rFonts w:ascii="Trebuchet MS" w:hAnsi="Trebuchet MS" w:cstheme="minorHAnsi"/>
          <w:szCs w:val="20"/>
        </w:rPr>
      </w:pPr>
      <w:proofErr w:type="gramStart"/>
      <w:r w:rsidRPr="00C96CE8">
        <w:rPr>
          <w:rFonts w:ascii="Trebuchet MS" w:hAnsi="Trebuchet MS" w:cstheme="minorHAnsi"/>
          <w:b/>
          <w:szCs w:val="20"/>
        </w:rPr>
        <w:lastRenderedPageBreak/>
        <w:t>une</w:t>
      </w:r>
      <w:proofErr w:type="gramEnd"/>
      <w:r w:rsidRPr="00C96CE8">
        <w:rPr>
          <w:rFonts w:ascii="Trebuchet MS" w:hAnsi="Trebuchet MS" w:cstheme="minorHAnsi"/>
          <w:b/>
          <w:szCs w:val="20"/>
        </w:rPr>
        <w:t xml:space="preserve"> seconde tranche équivalente à 40% du prix</w:t>
      </w:r>
      <w:r w:rsidRPr="00C96CE8">
        <w:rPr>
          <w:rFonts w:ascii="Trebuchet MS" w:eastAsiaTheme="minorHAnsi" w:hAnsi="Trebuchet MS" w:cstheme="minorHAnsi"/>
          <w:szCs w:val="20"/>
          <w:lang w:eastAsia="en-US"/>
        </w:rPr>
        <w:t>,</w:t>
      </w:r>
      <w:r w:rsidRPr="00C96CE8">
        <w:rPr>
          <w:rFonts w:ascii="Trebuchet MS" w:hAnsi="Trebuchet MS" w:cstheme="minorHAnsi"/>
          <w:szCs w:val="20"/>
        </w:rPr>
        <w:t xml:space="preserve"> </w:t>
      </w:r>
      <w:r w:rsidRPr="002468CD">
        <w:rPr>
          <w:rFonts w:ascii="Trebuchet MS" w:hAnsi="Trebuchet MS" w:cstheme="minorHAnsi"/>
          <w:szCs w:val="20"/>
        </w:rPr>
        <w:t xml:space="preserve">pour un montant de </w:t>
      </w:r>
      <w:r w:rsidRPr="00C96CE8">
        <w:rPr>
          <w:rFonts w:ascii="Trebuchet MS" w:hAnsi="Trebuchet MS" w:cstheme="minorHAnsi"/>
          <w:szCs w:val="20"/>
        </w:rPr>
        <w:t>(</w:t>
      </w:r>
      <w:r w:rsidRPr="00C96CE8">
        <w:rPr>
          <w:rFonts w:ascii="Trebuchet MS" w:hAnsi="Trebuchet MS" w:cstheme="minorHAnsi"/>
          <w:szCs w:val="20"/>
          <w:highlight w:val="yellow"/>
        </w:rPr>
        <w:t>montant en lettres-montant en chiffres</w:t>
      </w:r>
      <w:r w:rsidRPr="00C96CE8">
        <w:rPr>
          <w:rFonts w:ascii="Trebuchet MS" w:hAnsi="Trebuchet MS" w:cstheme="minorHAnsi"/>
          <w:szCs w:val="20"/>
        </w:rPr>
        <w:t>)</w:t>
      </w:r>
      <w:r>
        <w:rPr>
          <w:rFonts w:ascii="Trebuchet MS" w:hAnsi="Trebuchet MS" w:cstheme="minorHAnsi"/>
          <w:szCs w:val="20"/>
        </w:rPr>
        <w:t xml:space="preserve">, </w:t>
      </w:r>
      <w:r w:rsidRPr="00C96CE8">
        <w:rPr>
          <w:rFonts w:ascii="Trebuchet MS" w:hAnsi="Trebuchet MS" w:cstheme="minorHAnsi"/>
          <w:szCs w:val="20"/>
        </w:rPr>
        <w:t>relative aux six (6) premiers mois d’accompagnement du bénéficiaire validé en comité de sélection, est réglée sur présentation des justificatifs relatifs au démarrage du projet et aux achats réalisés par le prestataire pour le compte du bénéficiaire (</w:t>
      </w:r>
      <w:r w:rsidRPr="00C96CE8">
        <w:rPr>
          <w:rFonts w:ascii="Trebuchet MS" w:hAnsi="Trebuchet MS" w:cstheme="minorHAnsi"/>
          <w:i/>
          <w:szCs w:val="20"/>
        </w:rPr>
        <w:t>utilisation de la première tranche de la subvention accordée au bénéficiaire</w:t>
      </w:r>
      <w:r w:rsidRPr="00C96CE8">
        <w:rPr>
          <w:rFonts w:ascii="Trebuchet MS" w:hAnsi="Trebuchet MS" w:cstheme="minorHAnsi"/>
          <w:szCs w:val="20"/>
        </w:rPr>
        <w:t xml:space="preserve">) ; </w:t>
      </w:r>
    </w:p>
    <w:p w14:paraId="73CD03A0" w14:textId="77777777" w:rsidR="00C96CE8" w:rsidRPr="00C96CE8" w:rsidRDefault="00C96CE8" w:rsidP="00C96CE8">
      <w:pPr>
        <w:pStyle w:val="Paragraphedeliste"/>
        <w:spacing w:before="120" w:after="120" w:line="276" w:lineRule="auto"/>
        <w:jc w:val="both"/>
        <w:rPr>
          <w:rFonts w:ascii="Trebuchet MS" w:hAnsi="Trebuchet MS" w:cstheme="minorHAnsi"/>
          <w:sz w:val="16"/>
          <w:szCs w:val="16"/>
        </w:rPr>
      </w:pPr>
    </w:p>
    <w:p w14:paraId="1B110F9B" w14:textId="1ACE916F" w:rsidR="00C96CE8" w:rsidRPr="00C96CE8" w:rsidRDefault="00C96CE8" w:rsidP="00C96CE8">
      <w:pPr>
        <w:pStyle w:val="Paragraphedeliste"/>
        <w:numPr>
          <w:ilvl w:val="0"/>
          <w:numId w:val="29"/>
        </w:numPr>
        <w:spacing w:before="120" w:after="120" w:line="276" w:lineRule="auto"/>
        <w:jc w:val="both"/>
        <w:rPr>
          <w:rFonts w:ascii="Trebuchet MS" w:hAnsi="Trebuchet MS" w:cstheme="minorHAnsi"/>
          <w:szCs w:val="20"/>
        </w:rPr>
      </w:pPr>
      <w:proofErr w:type="gramStart"/>
      <w:r w:rsidRPr="00C96CE8">
        <w:rPr>
          <w:rFonts w:ascii="Trebuchet MS" w:hAnsi="Trebuchet MS" w:cstheme="minorHAnsi"/>
          <w:b/>
          <w:szCs w:val="20"/>
        </w:rPr>
        <w:t>le</w:t>
      </w:r>
      <w:proofErr w:type="gramEnd"/>
      <w:r w:rsidRPr="00C96CE8">
        <w:rPr>
          <w:rFonts w:ascii="Trebuchet MS" w:hAnsi="Trebuchet MS" w:cstheme="minorHAnsi"/>
          <w:b/>
          <w:szCs w:val="20"/>
        </w:rPr>
        <w:t xml:space="preserve"> </w:t>
      </w:r>
      <w:r w:rsidRPr="002468CD">
        <w:rPr>
          <w:rFonts w:ascii="Trebuchet MS" w:hAnsi="Trebuchet MS" w:cstheme="minorHAnsi"/>
          <w:b/>
          <w:szCs w:val="20"/>
        </w:rPr>
        <w:t>solde</w:t>
      </w:r>
      <w:r w:rsidRPr="002468CD">
        <w:rPr>
          <w:rFonts w:ascii="Trebuchet MS" w:hAnsi="Trebuchet MS" w:cstheme="minorHAnsi"/>
          <w:szCs w:val="20"/>
        </w:rPr>
        <w:t xml:space="preserve"> pour un montant de (</w:t>
      </w:r>
      <w:r w:rsidRPr="002468CD">
        <w:rPr>
          <w:rFonts w:ascii="Trebuchet MS" w:hAnsi="Trebuchet MS" w:cstheme="minorHAnsi"/>
          <w:szCs w:val="20"/>
          <w:highlight w:val="yellow"/>
        </w:rPr>
        <w:t xml:space="preserve">montant </w:t>
      </w:r>
      <w:r w:rsidRPr="00C96CE8">
        <w:rPr>
          <w:rFonts w:ascii="Trebuchet MS" w:hAnsi="Trebuchet MS" w:cstheme="minorHAnsi"/>
          <w:szCs w:val="20"/>
          <w:highlight w:val="yellow"/>
        </w:rPr>
        <w:t>en lettres-montant en chiffres</w:t>
      </w:r>
      <w:r w:rsidRPr="00C96CE8">
        <w:rPr>
          <w:rFonts w:ascii="Trebuchet MS" w:hAnsi="Trebuchet MS" w:cstheme="minorHAnsi"/>
          <w:szCs w:val="20"/>
        </w:rPr>
        <w:t>)</w:t>
      </w:r>
      <w:r>
        <w:rPr>
          <w:rFonts w:ascii="Trebuchet MS" w:hAnsi="Trebuchet MS" w:cstheme="minorHAnsi"/>
          <w:szCs w:val="20"/>
        </w:rPr>
        <w:t>,</w:t>
      </w:r>
      <w:r w:rsidRPr="00C96CE8">
        <w:rPr>
          <w:rFonts w:ascii="Trebuchet MS" w:hAnsi="Trebuchet MS" w:cstheme="minorHAnsi"/>
          <w:b/>
          <w:szCs w:val="20"/>
        </w:rPr>
        <w:t xml:space="preserve"> correspondant aux six (6) derniers mois de l’accompagnement</w:t>
      </w:r>
      <w:r w:rsidRPr="00C96CE8">
        <w:rPr>
          <w:rFonts w:ascii="Trebuchet MS" w:hAnsi="Trebuchet MS" w:cstheme="minorHAnsi"/>
          <w:szCs w:val="20"/>
        </w:rPr>
        <w:t>, est réglé sur présentation du rapport final par le prestataire et après vérification et validation du service fait.</w:t>
      </w:r>
    </w:p>
    <w:p w14:paraId="1D88A69A" w14:textId="592C4524" w:rsidR="00A53008" w:rsidRPr="00A53008" w:rsidRDefault="00A53008" w:rsidP="00EF28C8">
      <w:pPr>
        <w:spacing w:before="360" w:after="120" w:line="276" w:lineRule="auto"/>
        <w:jc w:val="both"/>
        <w:rPr>
          <w:rFonts w:ascii="Trebuchet MS" w:eastAsiaTheme="minorEastAsia" w:hAnsi="Trebuchet MS" w:cs="Arial"/>
          <w:sz w:val="20"/>
          <w:szCs w:val="20"/>
          <w:lang w:eastAsia="fr-FR"/>
        </w:rPr>
      </w:pPr>
      <w:r w:rsidRPr="00A53008">
        <w:rPr>
          <w:rFonts w:ascii="Trebuchet MS" w:eastAsiaTheme="minorEastAsia" w:hAnsi="Trebuchet MS" w:cs="Arial"/>
          <w:sz w:val="20"/>
          <w:szCs w:val="20"/>
          <w:lang w:eastAsia="fr-FR"/>
        </w:rPr>
        <w:t xml:space="preserve">Le paiement s’effectue </w:t>
      </w:r>
      <w:r>
        <w:rPr>
          <w:rFonts w:ascii="Trebuchet MS" w:eastAsiaTheme="minorEastAsia" w:hAnsi="Trebuchet MS" w:cs="Arial"/>
          <w:sz w:val="20"/>
          <w:szCs w:val="20"/>
          <w:lang w:eastAsia="fr-FR"/>
        </w:rPr>
        <w:t>par virement sur le compte bancaire du prestataire, en (</w:t>
      </w:r>
      <w:r w:rsidRPr="00A53008">
        <w:rPr>
          <w:rFonts w:ascii="Trebuchet MS" w:eastAsiaTheme="minorEastAsia" w:hAnsi="Trebuchet MS" w:cs="Arial"/>
          <w:sz w:val="20"/>
          <w:szCs w:val="20"/>
          <w:highlight w:val="yellow"/>
          <w:lang w:eastAsia="fr-FR"/>
        </w:rPr>
        <w:t>monnaie locale</w:t>
      </w:r>
      <w:r>
        <w:rPr>
          <w:rFonts w:ascii="Trebuchet MS" w:eastAsiaTheme="minorEastAsia" w:hAnsi="Trebuchet MS" w:cs="Arial"/>
          <w:sz w:val="20"/>
          <w:szCs w:val="20"/>
          <w:lang w:eastAsia="fr-FR"/>
        </w:rPr>
        <w:t>) par conversion du montant en euros en application du taux de chancellerie en cours le jour du paiement.</w:t>
      </w:r>
    </w:p>
    <w:p w14:paraId="1E6C2994" w14:textId="4990B59C" w:rsidR="00A53008" w:rsidRDefault="00A53008" w:rsidP="00A53008">
      <w:pPr>
        <w:spacing w:before="120" w:after="120" w:line="276" w:lineRule="auto"/>
        <w:rPr>
          <w:rFonts w:ascii="Trebuchet MS" w:eastAsiaTheme="minorEastAsia" w:hAnsi="Trebuchet MS" w:cs="Arial"/>
          <w:color w:val="70AD47" w:themeColor="accent6"/>
          <w:sz w:val="20"/>
          <w:szCs w:val="20"/>
          <w:lang w:eastAsia="fr-FR"/>
        </w:rPr>
      </w:pPr>
      <w:r w:rsidRPr="00027088">
        <w:rPr>
          <w:rFonts w:ascii="Trebuchet MS" w:eastAsiaTheme="minorEastAsia" w:hAnsi="Trebuchet MS" w:cs="Arial"/>
          <w:sz w:val="20"/>
          <w:szCs w:val="20"/>
          <w:lang w:eastAsia="fr-FR"/>
        </w:rPr>
        <w:t xml:space="preserve">Ces taux sont consultables </w:t>
      </w:r>
      <w:r w:rsidRPr="00027088">
        <w:rPr>
          <w:rFonts w:ascii="Trebuchet MS" w:eastAsiaTheme="minorEastAsia" w:hAnsi="Trebuchet MS" w:cs="Arial"/>
          <w:i/>
          <w:sz w:val="20"/>
          <w:szCs w:val="20"/>
          <w:lang w:eastAsia="fr-FR"/>
        </w:rPr>
        <w:t>via</w:t>
      </w:r>
      <w:r w:rsidRPr="00027088">
        <w:rPr>
          <w:rFonts w:ascii="Trebuchet MS" w:eastAsiaTheme="minorEastAsia" w:hAnsi="Trebuchet MS" w:cs="Arial"/>
          <w:sz w:val="20"/>
          <w:szCs w:val="20"/>
          <w:lang w:eastAsia="fr-FR"/>
        </w:rPr>
        <w:t xml:space="preserve"> le lien suivant : </w:t>
      </w:r>
      <w:hyperlink r:id="rId14" w:history="1">
        <w:r w:rsidRPr="007477EE">
          <w:rPr>
            <w:rStyle w:val="Lienhypertexte"/>
            <w:rFonts w:ascii="Trebuchet MS" w:eastAsiaTheme="minorEastAsia" w:hAnsi="Trebuchet MS" w:cs="Arial"/>
            <w:sz w:val="20"/>
            <w:szCs w:val="20"/>
            <w:lang w:eastAsia="fr-FR"/>
          </w:rPr>
          <w:t>https://www.economie.gouv.fr/dgfip/taux_chancellerie_change</w:t>
        </w:r>
      </w:hyperlink>
    </w:p>
    <w:p w14:paraId="228FFEED" w14:textId="61C5CAFF" w:rsidR="00A53008" w:rsidRPr="002A6AEB" w:rsidRDefault="002A6AEB" w:rsidP="002A6AEB">
      <w:pPr>
        <w:spacing w:before="240" w:after="120" w:line="276" w:lineRule="auto"/>
        <w:jc w:val="both"/>
        <w:rPr>
          <w:rFonts w:ascii="Trebuchet MS" w:eastAsiaTheme="minorEastAsia" w:hAnsi="Trebuchet MS" w:cs="Arial"/>
          <w:sz w:val="20"/>
          <w:szCs w:val="20"/>
          <w:lang w:eastAsia="fr-FR"/>
        </w:rPr>
      </w:pPr>
      <w:r w:rsidRPr="002A6AEB">
        <w:rPr>
          <w:rFonts w:ascii="Trebuchet MS" w:eastAsiaTheme="minorEastAsia" w:hAnsi="Trebuchet MS" w:cs="Arial"/>
          <w:sz w:val="20"/>
          <w:szCs w:val="20"/>
          <w:lang w:eastAsia="fr-FR"/>
        </w:rPr>
        <w:t>Relevé d’identité bancaire du titulaire</w:t>
      </w:r>
      <w:r>
        <w:rPr>
          <w:rFonts w:ascii="Trebuchet MS" w:eastAsiaTheme="minorEastAsia" w:hAnsi="Trebuchet MS" w:cs="Arial"/>
          <w:sz w:val="20"/>
          <w:szCs w:val="20"/>
          <w:lang w:eastAsia="fr-FR"/>
        </w:rPr>
        <w:t> :</w:t>
      </w:r>
    </w:p>
    <w:tbl>
      <w:tblPr>
        <w:tblStyle w:val="Grilledutableau"/>
        <w:tblW w:w="9067" w:type="dxa"/>
        <w:shd w:val="clear" w:color="auto" w:fill="F2F2F2" w:themeFill="background1" w:themeFillShade="F2"/>
        <w:tblLook w:val="04A0" w:firstRow="1" w:lastRow="0" w:firstColumn="1" w:lastColumn="0" w:noHBand="0" w:noVBand="1"/>
      </w:tblPr>
      <w:tblGrid>
        <w:gridCol w:w="2830"/>
        <w:gridCol w:w="6237"/>
      </w:tblGrid>
      <w:tr w:rsidR="002A6AEB" w14:paraId="78A67503" w14:textId="77777777" w:rsidTr="002A6AEB">
        <w:tc>
          <w:tcPr>
            <w:tcW w:w="2830" w:type="dxa"/>
            <w:shd w:val="clear" w:color="auto" w:fill="F2F2F2" w:themeFill="background1" w:themeFillShade="F2"/>
          </w:tcPr>
          <w:p w14:paraId="7C184539" w14:textId="0579F5D9" w:rsidR="002A6AEB" w:rsidRDefault="002A6AEB" w:rsidP="002A6AEB">
            <w:pPr>
              <w:spacing w:before="60" w:after="60" w:line="276" w:lineRule="auto"/>
              <w:jc w:val="both"/>
              <w:rPr>
                <w:rFonts w:ascii="Trebuchet MS" w:eastAsiaTheme="minorEastAsia" w:hAnsi="Trebuchet MS" w:cs="Arial"/>
              </w:rPr>
            </w:pPr>
            <w:r>
              <w:rPr>
                <w:rFonts w:ascii="Trebuchet MS" w:eastAsiaTheme="minorEastAsia" w:hAnsi="Trebuchet MS" w:cs="Arial"/>
              </w:rPr>
              <w:t xml:space="preserve">IBAN </w:t>
            </w:r>
          </w:p>
        </w:tc>
        <w:tc>
          <w:tcPr>
            <w:tcW w:w="6237" w:type="dxa"/>
            <w:shd w:val="clear" w:color="auto" w:fill="F2F2F2" w:themeFill="background1" w:themeFillShade="F2"/>
          </w:tcPr>
          <w:p w14:paraId="4A24964A" w14:textId="77777777" w:rsidR="002A6AEB" w:rsidRDefault="002A6AEB" w:rsidP="002A6AEB">
            <w:pPr>
              <w:spacing w:before="60" w:after="60" w:line="276" w:lineRule="auto"/>
              <w:jc w:val="both"/>
              <w:rPr>
                <w:rFonts w:ascii="Trebuchet MS" w:eastAsiaTheme="minorEastAsia" w:hAnsi="Trebuchet MS" w:cs="Arial"/>
              </w:rPr>
            </w:pPr>
          </w:p>
        </w:tc>
      </w:tr>
      <w:tr w:rsidR="002A6AEB" w14:paraId="3B78FDFD" w14:textId="77777777" w:rsidTr="002A6AEB">
        <w:tc>
          <w:tcPr>
            <w:tcW w:w="2830" w:type="dxa"/>
            <w:shd w:val="clear" w:color="auto" w:fill="F2F2F2" w:themeFill="background1" w:themeFillShade="F2"/>
          </w:tcPr>
          <w:p w14:paraId="24E3F604" w14:textId="40FE73F7" w:rsidR="002A6AEB" w:rsidRDefault="002A6AEB" w:rsidP="002A6AEB">
            <w:pPr>
              <w:spacing w:before="60" w:after="60" w:line="276" w:lineRule="auto"/>
              <w:jc w:val="both"/>
              <w:rPr>
                <w:rFonts w:ascii="Trebuchet MS" w:eastAsiaTheme="minorEastAsia" w:hAnsi="Trebuchet MS" w:cs="Arial"/>
              </w:rPr>
            </w:pPr>
            <w:r>
              <w:rPr>
                <w:rFonts w:ascii="Trebuchet MS" w:eastAsiaTheme="minorEastAsia" w:hAnsi="Trebuchet MS" w:cs="Arial"/>
              </w:rPr>
              <w:t xml:space="preserve">CODE SWIFT </w:t>
            </w:r>
          </w:p>
        </w:tc>
        <w:tc>
          <w:tcPr>
            <w:tcW w:w="6237" w:type="dxa"/>
            <w:shd w:val="clear" w:color="auto" w:fill="F2F2F2" w:themeFill="background1" w:themeFillShade="F2"/>
          </w:tcPr>
          <w:p w14:paraId="5861D018" w14:textId="77777777" w:rsidR="002A6AEB" w:rsidRDefault="002A6AEB" w:rsidP="002A6AEB">
            <w:pPr>
              <w:spacing w:before="60" w:after="60" w:line="276" w:lineRule="auto"/>
              <w:jc w:val="both"/>
              <w:rPr>
                <w:rFonts w:ascii="Trebuchet MS" w:eastAsiaTheme="minorEastAsia" w:hAnsi="Trebuchet MS" w:cs="Arial"/>
              </w:rPr>
            </w:pPr>
          </w:p>
        </w:tc>
      </w:tr>
      <w:tr w:rsidR="002A6AEB" w14:paraId="1037E407" w14:textId="77777777" w:rsidTr="002A6AEB">
        <w:tc>
          <w:tcPr>
            <w:tcW w:w="2830" w:type="dxa"/>
            <w:shd w:val="clear" w:color="auto" w:fill="F2F2F2" w:themeFill="background1" w:themeFillShade="F2"/>
          </w:tcPr>
          <w:p w14:paraId="2BB4A183" w14:textId="132D61AC" w:rsidR="002A6AEB" w:rsidRDefault="002A6AEB" w:rsidP="002A6AEB">
            <w:pPr>
              <w:spacing w:before="60" w:after="60" w:line="276" w:lineRule="auto"/>
              <w:jc w:val="both"/>
              <w:rPr>
                <w:rFonts w:ascii="Trebuchet MS" w:eastAsiaTheme="minorEastAsia" w:hAnsi="Trebuchet MS" w:cs="Arial"/>
              </w:rPr>
            </w:pPr>
            <w:r>
              <w:rPr>
                <w:rFonts w:ascii="Trebuchet MS" w:eastAsiaTheme="minorEastAsia" w:hAnsi="Trebuchet MS" w:cs="Arial"/>
              </w:rPr>
              <w:t xml:space="preserve">Nom de la banque </w:t>
            </w:r>
          </w:p>
        </w:tc>
        <w:tc>
          <w:tcPr>
            <w:tcW w:w="6237" w:type="dxa"/>
            <w:shd w:val="clear" w:color="auto" w:fill="F2F2F2" w:themeFill="background1" w:themeFillShade="F2"/>
          </w:tcPr>
          <w:p w14:paraId="4BA4E6D2" w14:textId="77777777" w:rsidR="002A6AEB" w:rsidRDefault="002A6AEB" w:rsidP="002A6AEB">
            <w:pPr>
              <w:spacing w:before="60" w:after="60" w:line="276" w:lineRule="auto"/>
              <w:jc w:val="both"/>
              <w:rPr>
                <w:rFonts w:ascii="Trebuchet MS" w:eastAsiaTheme="minorEastAsia" w:hAnsi="Trebuchet MS" w:cs="Arial"/>
              </w:rPr>
            </w:pPr>
          </w:p>
        </w:tc>
      </w:tr>
      <w:tr w:rsidR="002A6AEB" w14:paraId="4111AECA" w14:textId="77777777" w:rsidTr="002A6AEB">
        <w:tc>
          <w:tcPr>
            <w:tcW w:w="2830" w:type="dxa"/>
            <w:shd w:val="clear" w:color="auto" w:fill="F2F2F2" w:themeFill="background1" w:themeFillShade="F2"/>
          </w:tcPr>
          <w:p w14:paraId="4B339CEF" w14:textId="2EECAA70" w:rsidR="002A6AEB" w:rsidRDefault="002A6AEB" w:rsidP="002A6AEB">
            <w:pPr>
              <w:spacing w:before="60" w:after="60" w:line="276" w:lineRule="auto"/>
              <w:jc w:val="both"/>
              <w:rPr>
                <w:rFonts w:ascii="Trebuchet MS" w:eastAsiaTheme="minorEastAsia" w:hAnsi="Trebuchet MS" w:cs="Arial"/>
              </w:rPr>
            </w:pPr>
            <w:r>
              <w:rPr>
                <w:rFonts w:ascii="Trebuchet MS" w:eastAsiaTheme="minorEastAsia" w:hAnsi="Trebuchet MS" w:cs="Arial"/>
              </w:rPr>
              <w:t>Nom du</w:t>
            </w:r>
            <w:r w:rsidRPr="002468CD">
              <w:rPr>
                <w:rFonts w:ascii="Trebuchet MS" w:eastAsiaTheme="minorEastAsia" w:hAnsi="Trebuchet MS" w:cs="Arial"/>
              </w:rPr>
              <w:t xml:space="preserve"> titulaire </w:t>
            </w:r>
            <w:r>
              <w:rPr>
                <w:rFonts w:ascii="Trebuchet MS" w:eastAsiaTheme="minorEastAsia" w:hAnsi="Trebuchet MS" w:cs="Arial"/>
              </w:rPr>
              <w:t xml:space="preserve">du compte bancaire </w:t>
            </w:r>
          </w:p>
        </w:tc>
        <w:tc>
          <w:tcPr>
            <w:tcW w:w="6237" w:type="dxa"/>
            <w:shd w:val="clear" w:color="auto" w:fill="F2F2F2" w:themeFill="background1" w:themeFillShade="F2"/>
          </w:tcPr>
          <w:p w14:paraId="1618661A" w14:textId="77777777" w:rsidR="002A6AEB" w:rsidRDefault="002A6AEB" w:rsidP="002A6AEB">
            <w:pPr>
              <w:spacing w:before="60" w:after="60" w:line="276" w:lineRule="auto"/>
              <w:jc w:val="both"/>
              <w:rPr>
                <w:rFonts w:ascii="Trebuchet MS" w:eastAsiaTheme="minorEastAsia" w:hAnsi="Trebuchet MS" w:cs="Arial"/>
              </w:rPr>
            </w:pPr>
          </w:p>
        </w:tc>
      </w:tr>
      <w:tr w:rsidR="002A6AEB" w14:paraId="64BEC380" w14:textId="77777777" w:rsidTr="002A6AEB">
        <w:tc>
          <w:tcPr>
            <w:tcW w:w="2830" w:type="dxa"/>
            <w:shd w:val="clear" w:color="auto" w:fill="F2F2F2" w:themeFill="background1" w:themeFillShade="F2"/>
          </w:tcPr>
          <w:p w14:paraId="5E6B4FD3" w14:textId="13E312D1" w:rsidR="002A6AEB" w:rsidRDefault="002A6AEB" w:rsidP="002A6AEB">
            <w:pPr>
              <w:spacing w:before="60" w:after="60" w:line="276" w:lineRule="auto"/>
              <w:jc w:val="both"/>
              <w:rPr>
                <w:rFonts w:ascii="Trebuchet MS" w:eastAsiaTheme="minorEastAsia" w:hAnsi="Trebuchet MS" w:cs="Arial"/>
              </w:rPr>
            </w:pPr>
            <w:r>
              <w:rPr>
                <w:rFonts w:ascii="Trebuchet MS" w:eastAsiaTheme="minorEastAsia" w:hAnsi="Trebuchet MS" w:cs="Arial"/>
              </w:rPr>
              <w:t xml:space="preserve">Adresse de la banque  </w:t>
            </w:r>
          </w:p>
        </w:tc>
        <w:tc>
          <w:tcPr>
            <w:tcW w:w="6237" w:type="dxa"/>
            <w:shd w:val="clear" w:color="auto" w:fill="F2F2F2" w:themeFill="background1" w:themeFillShade="F2"/>
          </w:tcPr>
          <w:p w14:paraId="55E246B0" w14:textId="77777777" w:rsidR="002A6AEB" w:rsidRDefault="002A6AEB" w:rsidP="002A6AEB">
            <w:pPr>
              <w:spacing w:before="60" w:after="60" w:line="276" w:lineRule="auto"/>
              <w:jc w:val="both"/>
              <w:rPr>
                <w:rFonts w:ascii="Trebuchet MS" w:eastAsiaTheme="minorEastAsia" w:hAnsi="Trebuchet MS" w:cs="Arial"/>
              </w:rPr>
            </w:pPr>
          </w:p>
        </w:tc>
      </w:tr>
      <w:tr w:rsidR="002A6AEB" w14:paraId="224AE583" w14:textId="77777777" w:rsidTr="002A6AEB">
        <w:tc>
          <w:tcPr>
            <w:tcW w:w="2830" w:type="dxa"/>
            <w:shd w:val="clear" w:color="auto" w:fill="F2F2F2" w:themeFill="background1" w:themeFillShade="F2"/>
          </w:tcPr>
          <w:p w14:paraId="055EDF1E" w14:textId="1EEF94D6" w:rsidR="002A6AEB" w:rsidRDefault="002A6AEB" w:rsidP="002A6AEB">
            <w:pPr>
              <w:spacing w:before="60" w:after="60" w:line="276" w:lineRule="auto"/>
              <w:jc w:val="both"/>
              <w:rPr>
                <w:rFonts w:ascii="Trebuchet MS" w:eastAsiaTheme="minorEastAsia" w:hAnsi="Trebuchet MS" w:cs="Arial"/>
              </w:rPr>
            </w:pPr>
            <w:r>
              <w:rPr>
                <w:rFonts w:ascii="Trebuchet MS" w:eastAsiaTheme="minorEastAsia" w:hAnsi="Trebuchet MS" w:cs="Arial"/>
              </w:rPr>
              <w:t xml:space="preserve">Ville et pays de la banque </w:t>
            </w:r>
          </w:p>
        </w:tc>
        <w:tc>
          <w:tcPr>
            <w:tcW w:w="6237" w:type="dxa"/>
            <w:shd w:val="clear" w:color="auto" w:fill="F2F2F2" w:themeFill="background1" w:themeFillShade="F2"/>
          </w:tcPr>
          <w:p w14:paraId="23A23EAB" w14:textId="77777777" w:rsidR="002A6AEB" w:rsidRDefault="002A6AEB" w:rsidP="002A6AEB">
            <w:pPr>
              <w:spacing w:before="60" w:after="60" w:line="276" w:lineRule="auto"/>
              <w:jc w:val="both"/>
              <w:rPr>
                <w:rFonts w:ascii="Trebuchet MS" w:eastAsiaTheme="minorEastAsia" w:hAnsi="Trebuchet MS" w:cs="Arial"/>
              </w:rPr>
            </w:pPr>
          </w:p>
        </w:tc>
      </w:tr>
    </w:tbl>
    <w:p w14:paraId="103B01D6" w14:textId="4AA37F36" w:rsidR="002A6AEB" w:rsidRDefault="002A6AEB" w:rsidP="006F3B58"/>
    <w:p w14:paraId="2A23133F" w14:textId="77777777" w:rsidR="00402712" w:rsidRPr="009F6C82" w:rsidRDefault="00402712" w:rsidP="00402712">
      <w:pPr>
        <w:spacing w:before="240" w:after="120"/>
        <w:jc w:val="both"/>
        <w:rPr>
          <w:rFonts w:ascii="Trebuchet MS" w:hAnsi="Trebuchet MS"/>
          <w:b/>
          <w:bCs/>
          <w:smallCaps/>
          <w:color w:val="333399"/>
          <w:spacing w:val="5"/>
          <w:sz w:val="24"/>
          <w:szCs w:val="24"/>
          <w:u w:val="single"/>
        </w:rPr>
      </w:pPr>
      <w:r w:rsidRPr="009F6C82">
        <w:rPr>
          <w:rFonts w:ascii="Trebuchet MS" w:hAnsi="Trebuchet MS"/>
          <w:b/>
          <w:bCs/>
          <w:smallCaps/>
          <w:color w:val="333399"/>
          <w:spacing w:val="5"/>
          <w:sz w:val="24"/>
          <w:szCs w:val="24"/>
          <w:u w:val="single"/>
        </w:rPr>
        <w:t xml:space="preserve">article </w:t>
      </w:r>
      <w:r w:rsidRPr="009F6C82">
        <w:rPr>
          <w:rFonts w:ascii="Trebuchet MS" w:hAnsi="Trebuchet MS"/>
          <w:smallCaps/>
          <w:color w:val="333399"/>
          <w:spacing w:val="5"/>
          <w:u w:val="single"/>
        </w:rPr>
        <w:t>8</w:t>
      </w:r>
      <w:r w:rsidRPr="009F6C82">
        <w:rPr>
          <w:rFonts w:ascii="Trebuchet MS" w:hAnsi="Trebuchet MS"/>
          <w:smallCaps/>
          <w:color w:val="333399"/>
          <w:spacing w:val="5"/>
          <w:sz w:val="24"/>
          <w:szCs w:val="24"/>
          <w:u w:val="single"/>
        </w:rPr>
        <w:t>.</w:t>
      </w:r>
      <w:r w:rsidRPr="009F6C82">
        <w:rPr>
          <w:rFonts w:ascii="Trebuchet MS" w:hAnsi="Trebuchet MS"/>
          <w:b/>
          <w:bCs/>
          <w:smallCaps/>
          <w:color w:val="333399"/>
          <w:spacing w:val="5"/>
          <w:sz w:val="24"/>
          <w:szCs w:val="24"/>
          <w:u w:val="single"/>
        </w:rPr>
        <w:t xml:space="preserve"> Signature des parties</w:t>
      </w:r>
    </w:p>
    <w:p w14:paraId="1EA61029" w14:textId="6CF6A93B" w:rsidR="00402712" w:rsidRPr="009F6C82" w:rsidRDefault="00402712" w:rsidP="00402712">
      <w:pPr>
        <w:spacing w:before="360" w:after="120" w:line="276" w:lineRule="auto"/>
        <w:rPr>
          <w:rFonts w:ascii="Trebuchet MS" w:hAnsi="Trebuchet MS"/>
          <w:sz w:val="20"/>
          <w:szCs w:val="20"/>
          <w:lang w:eastAsia="fr-FR"/>
          <w14:ligatures w14:val="standardContextual"/>
        </w:rPr>
      </w:pPr>
      <w:r w:rsidRPr="009F6C82">
        <w:rPr>
          <w:rFonts w:ascii="Trebuchet MS" w:hAnsi="Trebuchet MS"/>
          <w:sz w:val="20"/>
          <w:szCs w:val="20"/>
          <w:lang w:eastAsia="fr-FR"/>
        </w:rPr>
        <w:t xml:space="preserve">Fait en deux exemplaires </w:t>
      </w:r>
      <w:r w:rsidR="009F6C82" w:rsidRPr="009F6C82">
        <w:rPr>
          <w:rFonts w:ascii="Trebuchet MS" w:hAnsi="Trebuchet MS"/>
          <w:sz w:val="20"/>
          <w:szCs w:val="20"/>
          <w:lang w:eastAsia="fr-FR"/>
        </w:rPr>
        <w:t xml:space="preserve">originaux, à </w:t>
      </w:r>
      <w:r w:rsidR="00DD3A5B" w:rsidRPr="0017797E">
        <w:rPr>
          <w:rFonts w:ascii="Trebuchet MS" w:hAnsi="Trebuchet MS"/>
          <w:sz w:val="20"/>
          <w:szCs w:val="20"/>
          <w:lang w:eastAsia="fr-FR"/>
        </w:rPr>
        <w:t>Ouagadougou</w:t>
      </w:r>
      <w:r w:rsidRPr="0017797E">
        <w:rPr>
          <w:rFonts w:ascii="Trebuchet MS" w:hAnsi="Trebuchet MS"/>
          <w:sz w:val="20"/>
          <w:szCs w:val="20"/>
          <w:lang w:eastAsia="fr-FR"/>
        </w:rPr>
        <w:t>,</w:t>
      </w:r>
      <w:r w:rsidRPr="009F6C82">
        <w:rPr>
          <w:rFonts w:ascii="Trebuchet MS" w:hAnsi="Trebuchet MS"/>
          <w:sz w:val="20"/>
          <w:szCs w:val="20"/>
          <w:lang w:eastAsia="fr-FR"/>
        </w:rPr>
        <w:t xml:space="preserve"> </w:t>
      </w:r>
    </w:p>
    <w:tbl>
      <w:tblPr>
        <w:tblW w:w="0" w:type="auto"/>
        <w:tblCellMar>
          <w:left w:w="0" w:type="dxa"/>
          <w:right w:w="0" w:type="dxa"/>
        </w:tblCellMar>
        <w:tblLook w:val="04A0" w:firstRow="1" w:lastRow="0" w:firstColumn="1" w:lastColumn="0" w:noHBand="0" w:noVBand="1"/>
      </w:tblPr>
      <w:tblGrid>
        <w:gridCol w:w="4526"/>
        <w:gridCol w:w="4526"/>
      </w:tblGrid>
      <w:tr w:rsidR="00402712" w14:paraId="35D9A901" w14:textId="77777777" w:rsidTr="00402712">
        <w:tc>
          <w:tcPr>
            <w:tcW w:w="4531" w:type="dxa"/>
            <w:tcBorders>
              <w:top w:val="single" w:sz="8" w:space="0" w:color="A6A6A6"/>
              <w:left w:val="single" w:sz="8" w:space="0" w:color="A6A6A6"/>
              <w:bottom w:val="single" w:sz="8" w:space="0" w:color="A6A6A6"/>
              <w:right w:val="single" w:sz="8" w:space="0" w:color="A6A6A6"/>
            </w:tcBorders>
            <w:tcMar>
              <w:top w:w="0" w:type="dxa"/>
              <w:left w:w="108" w:type="dxa"/>
              <w:bottom w:w="0" w:type="dxa"/>
              <w:right w:w="108" w:type="dxa"/>
            </w:tcMar>
          </w:tcPr>
          <w:p w14:paraId="63C6B82E" w14:textId="77777777" w:rsidR="00402712" w:rsidRPr="009F6C82" w:rsidRDefault="00402712">
            <w:pPr>
              <w:spacing w:before="120" w:after="120"/>
              <w:rPr>
                <w:rFonts w:ascii="Trebuchet MS" w:hAnsi="Trebuchet MS"/>
                <w:sz w:val="20"/>
                <w:szCs w:val="20"/>
                <w:lang w:eastAsia="fr-FR"/>
              </w:rPr>
            </w:pPr>
            <w:r w:rsidRPr="009F6C82">
              <w:rPr>
                <w:rFonts w:ascii="Trebuchet MS" w:hAnsi="Trebuchet MS"/>
                <w:sz w:val="20"/>
                <w:szCs w:val="20"/>
                <w:lang w:eastAsia="fr-FR"/>
              </w:rPr>
              <w:t>Pour l’OFII</w:t>
            </w:r>
          </w:p>
          <w:p w14:paraId="59949AE5" w14:textId="77777777" w:rsidR="00402712" w:rsidRPr="009F6C82" w:rsidRDefault="00402712">
            <w:pPr>
              <w:spacing w:before="120" w:after="120"/>
              <w:rPr>
                <w:rFonts w:ascii="Trebuchet MS" w:hAnsi="Trebuchet MS"/>
                <w:sz w:val="20"/>
                <w:szCs w:val="20"/>
                <w:lang w:eastAsia="fr-FR"/>
              </w:rPr>
            </w:pPr>
          </w:p>
          <w:p w14:paraId="35072965" w14:textId="77777777" w:rsidR="00402712" w:rsidRPr="009F6C82" w:rsidRDefault="00402712">
            <w:pPr>
              <w:spacing w:before="120" w:after="120"/>
              <w:rPr>
                <w:rFonts w:ascii="Trebuchet MS" w:hAnsi="Trebuchet MS"/>
                <w:sz w:val="20"/>
                <w:szCs w:val="20"/>
                <w:lang w:eastAsia="fr-FR"/>
              </w:rPr>
            </w:pPr>
            <w:r w:rsidRPr="009F6C82">
              <w:rPr>
                <w:rFonts w:ascii="Trebuchet MS" w:hAnsi="Trebuchet MS"/>
                <w:sz w:val="20"/>
                <w:szCs w:val="20"/>
                <w:lang w:eastAsia="fr-FR"/>
              </w:rPr>
              <w:t xml:space="preserve">Pour le Directeur Général et par délégation, </w:t>
            </w:r>
          </w:p>
          <w:p w14:paraId="6ECBD83D" w14:textId="0AD34A76" w:rsidR="00402712" w:rsidRPr="009F6C82" w:rsidRDefault="00402712">
            <w:pPr>
              <w:spacing w:before="120" w:after="120"/>
              <w:rPr>
                <w:rFonts w:ascii="Trebuchet MS" w:hAnsi="Trebuchet MS"/>
                <w:sz w:val="20"/>
                <w:szCs w:val="20"/>
                <w:lang w:eastAsia="fr-FR"/>
              </w:rPr>
            </w:pPr>
            <w:proofErr w:type="gramStart"/>
            <w:r w:rsidRPr="009F6C82">
              <w:rPr>
                <w:rFonts w:ascii="Trebuchet MS" w:hAnsi="Trebuchet MS"/>
                <w:sz w:val="20"/>
                <w:szCs w:val="20"/>
                <w:lang w:eastAsia="fr-FR"/>
              </w:rPr>
              <w:t>le</w:t>
            </w:r>
            <w:proofErr w:type="gramEnd"/>
            <w:r w:rsidRPr="009F6C82">
              <w:rPr>
                <w:rFonts w:ascii="Trebuchet MS" w:hAnsi="Trebuchet MS"/>
                <w:sz w:val="20"/>
                <w:szCs w:val="20"/>
                <w:lang w:eastAsia="fr-FR"/>
              </w:rPr>
              <w:t xml:space="preserve"> directeur de la représentation</w:t>
            </w:r>
            <w:r w:rsidR="006F117B" w:rsidRPr="009F6C82">
              <w:rPr>
                <w:rFonts w:ascii="Trebuchet MS" w:hAnsi="Trebuchet MS"/>
                <w:sz w:val="20"/>
                <w:szCs w:val="20"/>
                <w:lang w:eastAsia="fr-FR"/>
              </w:rPr>
              <w:t xml:space="preserve"> en Côte d’Ivoire</w:t>
            </w:r>
            <w:r w:rsidRPr="009F6C82">
              <w:rPr>
                <w:rFonts w:ascii="Trebuchet MS" w:hAnsi="Trebuchet MS"/>
                <w:sz w:val="20"/>
                <w:szCs w:val="20"/>
                <w:lang w:eastAsia="fr-FR"/>
              </w:rPr>
              <w:t xml:space="preserve"> </w:t>
            </w:r>
            <w:r w:rsidR="00993F2B" w:rsidRPr="0017797E">
              <w:rPr>
                <w:rFonts w:ascii="Trebuchet MS" w:hAnsi="Trebuchet MS" w:cstheme="minorHAnsi"/>
                <w:color w:val="000000"/>
                <w:sz w:val="20"/>
                <w:szCs w:val="20"/>
              </w:rPr>
              <w:t>Monsieur Yacine BELGUERMI</w:t>
            </w:r>
          </w:p>
          <w:p w14:paraId="1D33801E" w14:textId="77777777" w:rsidR="00402712" w:rsidRPr="009F6C82" w:rsidRDefault="00402712">
            <w:pPr>
              <w:spacing w:before="120" w:after="120"/>
              <w:rPr>
                <w:rFonts w:ascii="Trebuchet MS" w:hAnsi="Trebuchet MS"/>
                <w:sz w:val="20"/>
                <w:szCs w:val="20"/>
                <w:lang w:eastAsia="fr-FR"/>
              </w:rPr>
            </w:pPr>
          </w:p>
          <w:p w14:paraId="5BC6BE5D" w14:textId="77777777" w:rsidR="00402712" w:rsidRPr="009F6C82" w:rsidRDefault="00402712">
            <w:pPr>
              <w:spacing w:before="120" w:after="120"/>
              <w:rPr>
                <w:rFonts w:ascii="Trebuchet MS" w:hAnsi="Trebuchet MS"/>
                <w:sz w:val="20"/>
                <w:szCs w:val="20"/>
                <w:lang w:eastAsia="fr-FR"/>
              </w:rPr>
            </w:pPr>
            <w:r w:rsidRPr="009F6C82">
              <w:rPr>
                <w:rFonts w:ascii="Trebuchet MS" w:hAnsi="Trebuchet MS"/>
                <w:sz w:val="20"/>
                <w:szCs w:val="20"/>
                <w:lang w:eastAsia="fr-FR"/>
              </w:rPr>
              <w:t xml:space="preserve">Le, </w:t>
            </w:r>
          </w:p>
          <w:p w14:paraId="7281C9DA" w14:textId="77777777" w:rsidR="00402712" w:rsidRPr="009F6C82" w:rsidRDefault="00402712">
            <w:pPr>
              <w:spacing w:before="120" w:after="120"/>
              <w:rPr>
                <w:rFonts w:ascii="Trebuchet MS" w:hAnsi="Trebuchet MS"/>
                <w:sz w:val="20"/>
                <w:szCs w:val="20"/>
                <w:lang w:eastAsia="fr-FR"/>
              </w:rPr>
            </w:pPr>
          </w:p>
          <w:p w14:paraId="7829A8C0" w14:textId="77777777" w:rsidR="00402712" w:rsidRPr="009F6C82" w:rsidRDefault="00402712">
            <w:pPr>
              <w:spacing w:before="120" w:after="120"/>
              <w:rPr>
                <w:rFonts w:ascii="Trebuchet MS" w:hAnsi="Trebuchet MS"/>
                <w:sz w:val="20"/>
                <w:szCs w:val="20"/>
                <w:lang w:eastAsia="fr-FR"/>
              </w:rPr>
            </w:pPr>
          </w:p>
          <w:p w14:paraId="713BD7FD" w14:textId="77777777" w:rsidR="00402712" w:rsidRPr="009F6C82" w:rsidRDefault="00402712">
            <w:pPr>
              <w:spacing w:before="120" w:after="120"/>
              <w:rPr>
                <w:rFonts w:ascii="Trebuchet MS" w:hAnsi="Trebuchet MS"/>
                <w:sz w:val="20"/>
                <w:szCs w:val="20"/>
                <w:lang w:eastAsia="fr-FR"/>
              </w:rPr>
            </w:pPr>
          </w:p>
          <w:p w14:paraId="1FDA0A0F" w14:textId="77777777" w:rsidR="00402712" w:rsidRPr="009F6C82" w:rsidRDefault="00402712">
            <w:pPr>
              <w:spacing w:before="120" w:after="120"/>
              <w:rPr>
                <w:rFonts w:ascii="Trebuchet MS" w:hAnsi="Trebuchet MS"/>
                <w:sz w:val="20"/>
                <w:szCs w:val="20"/>
                <w:lang w:eastAsia="fr-FR"/>
              </w:rPr>
            </w:pPr>
          </w:p>
          <w:p w14:paraId="0AC0B2C0" w14:textId="77777777" w:rsidR="00402712" w:rsidRPr="009F6C82" w:rsidRDefault="00402712">
            <w:pPr>
              <w:spacing w:before="120" w:after="120"/>
              <w:rPr>
                <w:rFonts w:ascii="Trebuchet MS" w:hAnsi="Trebuchet MS"/>
                <w:sz w:val="20"/>
                <w:szCs w:val="20"/>
                <w:lang w:eastAsia="fr-FR"/>
              </w:rPr>
            </w:pPr>
          </w:p>
        </w:tc>
        <w:tc>
          <w:tcPr>
            <w:tcW w:w="4531" w:type="dxa"/>
            <w:tcBorders>
              <w:top w:val="single" w:sz="8" w:space="0" w:color="A6A6A6"/>
              <w:left w:val="nil"/>
              <w:bottom w:val="single" w:sz="8" w:space="0" w:color="A6A6A6"/>
              <w:right w:val="single" w:sz="8" w:space="0" w:color="A6A6A6"/>
            </w:tcBorders>
            <w:tcMar>
              <w:top w:w="0" w:type="dxa"/>
              <w:left w:w="108" w:type="dxa"/>
              <w:bottom w:w="0" w:type="dxa"/>
              <w:right w:w="108" w:type="dxa"/>
            </w:tcMar>
          </w:tcPr>
          <w:p w14:paraId="1D96264D" w14:textId="77777777" w:rsidR="00402712" w:rsidRPr="009F6C82" w:rsidRDefault="00402712">
            <w:pPr>
              <w:spacing w:before="120" w:after="120"/>
              <w:rPr>
                <w:rFonts w:ascii="Trebuchet MS" w:hAnsi="Trebuchet MS"/>
                <w:sz w:val="20"/>
                <w:szCs w:val="20"/>
                <w:lang w:eastAsia="fr-FR"/>
              </w:rPr>
            </w:pPr>
            <w:r w:rsidRPr="009F6C82">
              <w:rPr>
                <w:rFonts w:ascii="Trebuchet MS" w:hAnsi="Trebuchet MS"/>
                <w:sz w:val="20"/>
                <w:szCs w:val="20"/>
                <w:lang w:eastAsia="fr-FR"/>
              </w:rPr>
              <w:t xml:space="preserve">Pour le titulaire </w:t>
            </w:r>
          </w:p>
          <w:p w14:paraId="24481471" w14:textId="77777777" w:rsidR="00402712" w:rsidRPr="009F6C82" w:rsidRDefault="00402712">
            <w:pPr>
              <w:spacing w:before="120" w:after="120"/>
              <w:rPr>
                <w:rFonts w:ascii="Trebuchet MS" w:hAnsi="Trebuchet MS"/>
                <w:sz w:val="20"/>
                <w:szCs w:val="20"/>
                <w:lang w:eastAsia="fr-FR"/>
              </w:rPr>
            </w:pPr>
          </w:p>
          <w:p w14:paraId="7C44FCED" w14:textId="77777777" w:rsidR="00402712" w:rsidRPr="009F6C82" w:rsidRDefault="00402712">
            <w:pPr>
              <w:spacing w:before="120" w:after="120"/>
              <w:rPr>
                <w:rFonts w:ascii="Trebuchet MS" w:hAnsi="Trebuchet MS"/>
                <w:sz w:val="20"/>
                <w:szCs w:val="20"/>
                <w:lang w:eastAsia="fr-FR"/>
              </w:rPr>
            </w:pPr>
            <w:r w:rsidRPr="009F6C82">
              <w:rPr>
                <w:rFonts w:ascii="Trebuchet MS" w:hAnsi="Trebuchet MS"/>
                <w:sz w:val="20"/>
                <w:szCs w:val="20"/>
                <w:lang w:eastAsia="fr-FR"/>
              </w:rPr>
              <w:t>(</w:t>
            </w:r>
            <w:proofErr w:type="gramStart"/>
            <w:r w:rsidRPr="009F6C82">
              <w:rPr>
                <w:rFonts w:ascii="Trebuchet MS" w:hAnsi="Trebuchet MS"/>
                <w:sz w:val="20"/>
                <w:szCs w:val="20"/>
                <w:lang w:eastAsia="fr-FR"/>
              </w:rPr>
              <w:t>qualité</w:t>
            </w:r>
            <w:proofErr w:type="gramEnd"/>
            <w:r w:rsidRPr="009F6C82">
              <w:rPr>
                <w:rFonts w:ascii="Trebuchet MS" w:hAnsi="Trebuchet MS"/>
                <w:sz w:val="20"/>
                <w:szCs w:val="20"/>
                <w:lang w:eastAsia="fr-FR"/>
              </w:rPr>
              <w:t xml:space="preserve"> du signataire)</w:t>
            </w:r>
          </w:p>
          <w:p w14:paraId="7DA8140B" w14:textId="77777777" w:rsidR="00402712" w:rsidRPr="009F6C82" w:rsidRDefault="00402712">
            <w:pPr>
              <w:spacing w:before="120" w:after="120"/>
              <w:rPr>
                <w:rFonts w:ascii="Trebuchet MS" w:hAnsi="Trebuchet MS"/>
                <w:sz w:val="20"/>
                <w:szCs w:val="20"/>
                <w:lang w:eastAsia="fr-FR"/>
              </w:rPr>
            </w:pPr>
          </w:p>
          <w:p w14:paraId="3415E541" w14:textId="77777777" w:rsidR="00402712" w:rsidRPr="009F6C82" w:rsidRDefault="00402712">
            <w:pPr>
              <w:spacing w:before="120" w:after="120"/>
              <w:rPr>
                <w:rFonts w:ascii="Trebuchet MS" w:hAnsi="Trebuchet MS"/>
                <w:sz w:val="20"/>
                <w:szCs w:val="20"/>
                <w:lang w:eastAsia="fr-FR"/>
              </w:rPr>
            </w:pPr>
          </w:p>
          <w:p w14:paraId="4708C0CF" w14:textId="77777777" w:rsidR="00402712" w:rsidRDefault="00402712">
            <w:pPr>
              <w:spacing w:before="120" w:after="120"/>
              <w:rPr>
                <w:rFonts w:ascii="Trebuchet MS" w:hAnsi="Trebuchet MS"/>
                <w:sz w:val="20"/>
                <w:szCs w:val="20"/>
                <w:lang w:eastAsia="fr-FR"/>
              </w:rPr>
            </w:pPr>
            <w:r w:rsidRPr="009F6C82">
              <w:rPr>
                <w:rFonts w:ascii="Trebuchet MS" w:hAnsi="Trebuchet MS"/>
                <w:sz w:val="20"/>
                <w:szCs w:val="20"/>
                <w:lang w:eastAsia="fr-FR"/>
              </w:rPr>
              <w:t>Le,</w:t>
            </w:r>
          </w:p>
        </w:tc>
      </w:tr>
    </w:tbl>
    <w:p w14:paraId="7A35631A" w14:textId="77777777" w:rsidR="00402712" w:rsidRDefault="00402712" w:rsidP="00402712">
      <w:pPr>
        <w:rPr>
          <w:rFonts w:ascii="Calibri" w:hAnsi="Calibri" w:cs="Calibri"/>
          <w:color w:val="1F497D"/>
          <w14:ligatures w14:val="standardContextual"/>
        </w:rPr>
      </w:pPr>
    </w:p>
    <w:p w14:paraId="76A165DD" w14:textId="6B9A44F7" w:rsidR="006F3B58" w:rsidRDefault="006F3B58" w:rsidP="006F3B58">
      <w:pPr>
        <w:spacing w:before="360" w:after="120" w:line="276" w:lineRule="auto"/>
      </w:pPr>
    </w:p>
    <w:sectPr w:rsidR="006F3B58">
      <w:headerReference w:type="even" r:id="rId15"/>
      <w:headerReference w:type="default" r:id="rId16"/>
      <w:footerReference w:type="default" r:id="rId17"/>
      <w:pgSz w:w="11906" w:h="16838"/>
      <w:pgMar w:top="851" w:right="1417" w:bottom="1417" w:left="1417" w:header="1077" w:footer="720"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4FDC2" w14:textId="77777777" w:rsidR="00137716" w:rsidRDefault="00137716">
      <w:r>
        <w:separator/>
      </w:r>
    </w:p>
  </w:endnote>
  <w:endnote w:type="continuationSeparator" w:id="0">
    <w:p w14:paraId="0ABF0B62" w14:textId="77777777" w:rsidR="00137716" w:rsidRDefault="00137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2">
    <w:panose1 w:val="05020102010507070707"/>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rebuchet MS" w:hAnsi="Trebuchet MS"/>
        <w:b/>
        <w:i/>
        <w:color w:val="808080" w:themeColor="background1" w:themeShade="80"/>
        <w:sz w:val="18"/>
        <w:szCs w:val="18"/>
      </w:rPr>
      <w:id w:val="1602607800"/>
      <w:docPartObj>
        <w:docPartGallery w:val="Page Numbers (Bottom of Page)"/>
        <w:docPartUnique/>
      </w:docPartObj>
    </w:sdtPr>
    <w:sdtContent>
      <w:sdt>
        <w:sdtPr>
          <w:rPr>
            <w:rFonts w:ascii="Trebuchet MS" w:hAnsi="Trebuchet MS"/>
            <w:b/>
            <w:i/>
            <w:color w:val="808080" w:themeColor="background1" w:themeShade="80"/>
            <w:sz w:val="18"/>
            <w:szCs w:val="18"/>
          </w:rPr>
          <w:id w:val="-1769616900"/>
          <w:docPartObj>
            <w:docPartGallery w:val="Page Numbers (Top of Page)"/>
            <w:docPartUnique/>
          </w:docPartObj>
        </w:sdtPr>
        <w:sdtContent>
          <w:p w14:paraId="0345CCAB" w14:textId="76E7A573" w:rsidR="00B61480" w:rsidRPr="00B61480" w:rsidRDefault="00B61480">
            <w:pPr>
              <w:pStyle w:val="Pieddepage"/>
              <w:jc w:val="right"/>
              <w:rPr>
                <w:rFonts w:ascii="Trebuchet MS" w:hAnsi="Trebuchet MS"/>
                <w:b/>
                <w:i/>
                <w:color w:val="808080" w:themeColor="background1" w:themeShade="80"/>
                <w:sz w:val="18"/>
                <w:szCs w:val="18"/>
              </w:rPr>
            </w:pPr>
            <w:r w:rsidRPr="00B61480">
              <w:rPr>
                <w:rFonts w:ascii="Trebuchet MS" w:hAnsi="Trebuchet MS"/>
                <w:b/>
                <w:i/>
                <w:color w:val="808080" w:themeColor="background1" w:themeShade="80"/>
                <w:sz w:val="18"/>
                <w:szCs w:val="18"/>
              </w:rPr>
              <w:t xml:space="preserve">Page </w:t>
            </w:r>
            <w:r w:rsidRPr="00B61480">
              <w:rPr>
                <w:rFonts w:ascii="Trebuchet MS" w:hAnsi="Trebuchet MS"/>
                <w:b/>
                <w:bCs/>
                <w:i/>
                <w:color w:val="808080" w:themeColor="background1" w:themeShade="80"/>
                <w:sz w:val="18"/>
                <w:szCs w:val="18"/>
              </w:rPr>
              <w:fldChar w:fldCharType="begin"/>
            </w:r>
            <w:r w:rsidRPr="00B61480">
              <w:rPr>
                <w:rFonts w:ascii="Trebuchet MS" w:hAnsi="Trebuchet MS"/>
                <w:b/>
                <w:bCs/>
                <w:i/>
                <w:color w:val="808080" w:themeColor="background1" w:themeShade="80"/>
                <w:sz w:val="18"/>
                <w:szCs w:val="18"/>
              </w:rPr>
              <w:instrText>PAGE</w:instrText>
            </w:r>
            <w:r w:rsidRPr="00B61480">
              <w:rPr>
                <w:rFonts w:ascii="Trebuchet MS" w:hAnsi="Trebuchet MS"/>
                <w:b/>
                <w:bCs/>
                <w:i/>
                <w:color w:val="808080" w:themeColor="background1" w:themeShade="80"/>
                <w:sz w:val="18"/>
                <w:szCs w:val="18"/>
              </w:rPr>
              <w:fldChar w:fldCharType="separate"/>
            </w:r>
            <w:r w:rsidR="0017797E">
              <w:rPr>
                <w:rFonts w:ascii="Trebuchet MS" w:hAnsi="Trebuchet MS"/>
                <w:b/>
                <w:bCs/>
                <w:i/>
                <w:noProof/>
                <w:color w:val="808080" w:themeColor="background1" w:themeShade="80"/>
                <w:sz w:val="18"/>
                <w:szCs w:val="18"/>
              </w:rPr>
              <w:t>4</w:t>
            </w:r>
            <w:r w:rsidRPr="00B61480">
              <w:rPr>
                <w:rFonts w:ascii="Trebuchet MS" w:hAnsi="Trebuchet MS"/>
                <w:b/>
                <w:bCs/>
                <w:i/>
                <w:color w:val="808080" w:themeColor="background1" w:themeShade="80"/>
                <w:sz w:val="18"/>
                <w:szCs w:val="18"/>
              </w:rPr>
              <w:fldChar w:fldCharType="end"/>
            </w:r>
            <w:r w:rsidRPr="00B61480">
              <w:rPr>
                <w:rFonts w:ascii="Trebuchet MS" w:hAnsi="Trebuchet MS"/>
                <w:b/>
                <w:i/>
                <w:color w:val="808080" w:themeColor="background1" w:themeShade="80"/>
                <w:sz w:val="18"/>
                <w:szCs w:val="18"/>
              </w:rPr>
              <w:t xml:space="preserve"> sur </w:t>
            </w:r>
            <w:r w:rsidRPr="00B61480">
              <w:rPr>
                <w:rFonts w:ascii="Trebuchet MS" w:hAnsi="Trebuchet MS"/>
                <w:b/>
                <w:bCs/>
                <w:i/>
                <w:color w:val="808080" w:themeColor="background1" w:themeShade="80"/>
                <w:sz w:val="18"/>
                <w:szCs w:val="18"/>
              </w:rPr>
              <w:fldChar w:fldCharType="begin"/>
            </w:r>
            <w:r w:rsidRPr="00B61480">
              <w:rPr>
                <w:rFonts w:ascii="Trebuchet MS" w:hAnsi="Trebuchet MS"/>
                <w:b/>
                <w:bCs/>
                <w:i/>
                <w:color w:val="808080" w:themeColor="background1" w:themeShade="80"/>
                <w:sz w:val="18"/>
                <w:szCs w:val="18"/>
              </w:rPr>
              <w:instrText>NUMPAGES</w:instrText>
            </w:r>
            <w:r w:rsidRPr="00B61480">
              <w:rPr>
                <w:rFonts w:ascii="Trebuchet MS" w:hAnsi="Trebuchet MS"/>
                <w:b/>
                <w:bCs/>
                <w:i/>
                <w:color w:val="808080" w:themeColor="background1" w:themeShade="80"/>
                <w:sz w:val="18"/>
                <w:szCs w:val="18"/>
              </w:rPr>
              <w:fldChar w:fldCharType="separate"/>
            </w:r>
            <w:r w:rsidR="0017797E">
              <w:rPr>
                <w:rFonts w:ascii="Trebuchet MS" w:hAnsi="Trebuchet MS"/>
                <w:b/>
                <w:bCs/>
                <w:i/>
                <w:noProof/>
                <w:color w:val="808080" w:themeColor="background1" w:themeShade="80"/>
                <w:sz w:val="18"/>
                <w:szCs w:val="18"/>
              </w:rPr>
              <w:t>4</w:t>
            </w:r>
            <w:r w:rsidRPr="00B61480">
              <w:rPr>
                <w:rFonts w:ascii="Trebuchet MS" w:hAnsi="Trebuchet MS"/>
                <w:b/>
                <w:bCs/>
                <w:i/>
                <w:color w:val="808080" w:themeColor="background1" w:themeShade="80"/>
                <w:sz w:val="18"/>
                <w:szCs w:val="18"/>
              </w:rPr>
              <w:fldChar w:fldCharType="end"/>
            </w:r>
          </w:p>
        </w:sdtContent>
      </w:sdt>
    </w:sdtContent>
  </w:sdt>
  <w:p w14:paraId="33FDBEAF" w14:textId="77777777" w:rsidR="00B61480" w:rsidRDefault="00B6148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F485F" w14:textId="77777777" w:rsidR="00137716" w:rsidRDefault="00137716">
      <w:r>
        <w:separator/>
      </w:r>
    </w:p>
  </w:footnote>
  <w:footnote w:type="continuationSeparator" w:id="0">
    <w:p w14:paraId="5848AF1F" w14:textId="77777777" w:rsidR="00137716" w:rsidRDefault="001377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6C821" w14:textId="277B0437" w:rsidR="0017065B" w:rsidRDefault="0017065B">
    <w:pPr>
      <w:pStyle w:val="En-tte"/>
    </w:pPr>
    <w:r>
      <w:rPr>
        <w:noProof/>
        <w:lang w:eastAsia="fr-FR"/>
      </w:rPr>
      <mc:AlternateContent>
        <mc:Choice Requires="wps">
          <w:drawing>
            <wp:anchor distT="0" distB="0" distL="114300" distR="114300" simplePos="0" relativeHeight="251657728" behindDoc="1" locked="0" layoutInCell="0" allowOverlap="1" wp14:anchorId="1F4B3DA0" wp14:editId="2487E6CA">
              <wp:simplePos x="0" y="0"/>
              <wp:positionH relativeFrom="margin">
                <wp:align>center</wp:align>
              </wp:positionH>
              <wp:positionV relativeFrom="margin">
                <wp:align>center</wp:align>
              </wp:positionV>
              <wp:extent cx="5906770" cy="2214880"/>
              <wp:effectExtent l="0" t="0" r="0" b="0"/>
              <wp:wrapNone/>
              <wp:docPr id="2" name="PowerPlusWaterMarkObject5828532"/>
              <wp:cNvGraphicFramePr/>
              <a:graphic xmlns:a="http://schemas.openxmlformats.org/drawingml/2006/main">
                <a:graphicData uri="http://schemas.microsoft.com/office/word/2010/wordprocessingShape">
                  <wps:wsp>
                    <wps:cNvSpPr/>
                    <wps:spPr bwMode="auto">
                      <a:xfrm rot="18900000">
                        <a:off x="0" y="0"/>
                        <a:ext cx="5906770" cy="2214880"/>
                      </a:xfrm>
                      <a:prstGeom prst="rect">
                        <a:avLst/>
                      </a:prstGeom>
                      <a:noFill/>
                      <a:ln>
                        <a:noFill/>
                      </a:ln>
                    </wps:spPr>
                    <wps:txbx>
                      <w:txbxContent>
                        <w:p w14:paraId="5D27333C" w14:textId="77777777" w:rsidR="0017065B" w:rsidRDefault="0017065B">
                          <w:pPr>
                            <w:jc w:val="cente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pPr>
                          <w: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t>PROJET V5</w:t>
                          </w:r>
                        </w:p>
                      </w:txbxContent>
                    </wps:txbx>
                    <wps:bodyPr wrap="square" lIns="0" tIns="0" rIns="0" bIns="0" numCol="1" fromWordArt="1">
                      <a:prstTxWarp prst="textPlain">
                        <a:avLst>
                          <a:gd name="adj" fmla="val 50000"/>
                        </a:avLst>
                      </a:prstTxWarp>
                      <a:normAutofit/>
                    </wps:bodyPr>
                  </wps:wsp>
                </a:graphicData>
              </a:graphic>
            </wp:anchor>
          </w:drawing>
        </mc:Choice>
        <mc:Fallback>
          <w:pict>
            <v:rect w14:anchorId="1F4B3DA0" id="PowerPlusWaterMarkObject5828532" o:spid="_x0000_s1028" style="position:absolute;margin-left:0;margin-top:0;width:465.1pt;height:174.4pt;rotation:-45;z-index:-251658752;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" o:allowincell="f" filled="f" stroked="f">
              <v:textbox inset="0,0,0,0">
                <w:txbxContent>
                  <w:p w14:paraId="5D27333C" w14:textId="77777777" w:rsidR="0017065B" w:rsidRDefault="0017065B">
                    <w:pPr>
                      <w:jc w:val="cente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pPr>
                    <w: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t>PROJET V5</w:t>
                    </w:r>
                  </w:p>
                </w:txbxContent>
              </v:textbox>
              <w10:wrap anchorx="margin" anchory="margin"/>
            </v:rect>
          </w:pict>
        </mc:Fallback>
      </mc:AlternateContent>
    </w:r>
    <w:r>
      <w:rPr>
        <w:noProof/>
        <w:lang w:eastAsia="fr-FR"/>
      </w:rPr>
      <mc:AlternateContent>
        <mc:Choice Requires="wps">
          <w:drawing>
            <wp:anchor distT="0" distB="0" distL="114300" distR="114300" simplePos="0" relativeHeight="251654656" behindDoc="1" locked="0" layoutInCell="0" allowOverlap="1" wp14:anchorId="0CAD87B0" wp14:editId="783B162B">
              <wp:simplePos x="0" y="0"/>
              <wp:positionH relativeFrom="margin">
                <wp:align>center</wp:align>
              </wp:positionH>
              <wp:positionV relativeFrom="margin">
                <wp:align>center</wp:align>
              </wp:positionV>
              <wp:extent cx="5906770" cy="2214880"/>
              <wp:effectExtent l="0" t="0" r="0" b="0"/>
              <wp:wrapNone/>
              <wp:docPr id="3" name="PowerPlusWaterMarkObject624067126"/>
              <wp:cNvGraphicFramePr/>
              <a:graphic xmlns:a="http://schemas.openxmlformats.org/drawingml/2006/main">
                <a:graphicData uri="http://schemas.microsoft.com/office/word/2010/wordprocessingShape">
                  <wps:wsp>
                    <wps:cNvSpPr/>
                    <wps:spPr bwMode="auto">
                      <a:xfrm rot="18900000">
                        <a:off x="0" y="0"/>
                        <a:ext cx="5906770" cy="2214880"/>
                      </a:xfrm>
                      <a:prstGeom prst="rect">
                        <a:avLst/>
                      </a:prstGeom>
                      <a:noFill/>
                      <a:ln>
                        <a:noFill/>
                      </a:ln>
                    </wps:spPr>
                    <wps:txbx>
                      <w:txbxContent>
                        <w:p w14:paraId="50BFECA5" w14:textId="77777777" w:rsidR="0017065B" w:rsidRDefault="0017065B">
                          <w:pPr>
                            <w:jc w:val="cente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pPr>
                          <w: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t>PROJET v3</w:t>
                          </w:r>
                        </w:p>
                      </w:txbxContent>
                    </wps:txbx>
                    <wps:bodyPr wrap="square" lIns="0" tIns="0" rIns="0" bIns="0" numCol="1" fromWordArt="1">
                      <a:prstTxWarp prst="textPlain">
                        <a:avLst>
                          <a:gd name="adj" fmla="val 50000"/>
                        </a:avLst>
                      </a:prstTxWarp>
                      <a:normAutofit/>
                    </wps:bodyPr>
                  </wps:wsp>
                </a:graphicData>
              </a:graphic>
            </wp:anchor>
          </w:drawing>
        </mc:Choice>
        <mc:Fallback>
          <w:pict>
            <v:rect w14:anchorId="0CAD87B0" id="PowerPlusWaterMarkObject624067126" o:spid="_x0000_s1029" style="position:absolute;margin-left:0;margin-top:0;width:465.1pt;height:174.4pt;rotation:-45;z-index:-251661824;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" o:allowincell="f" filled="f" stroked="f">
              <v:textbox inset="0,0,0,0">
                <w:txbxContent>
                  <w:p w14:paraId="50BFECA5" w14:textId="77777777" w:rsidR="0017065B" w:rsidRDefault="0017065B">
                    <w:pPr>
                      <w:jc w:val="cente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pPr>
                    <w: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t>PROJET v3</w:t>
                    </w:r>
                  </w:p>
                </w:txbxContent>
              </v:textbox>
              <w10:wrap anchorx="margin" anchory="margin"/>
            </v:rect>
          </w:pict>
        </mc:Fallback>
      </mc:AlternateContent>
    </w:r>
    <w:r>
      <w:rPr>
        <w:noProof/>
        <w:lang w:eastAsia="fr-FR"/>
      </w:rPr>
      <mc:AlternateContent>
        <mc:Choice Requires="wps">
          <w:drawing>
            <wp:anchor distT="0" distB="0" distL="114300" distR="114300" simplePos="0" relativeHeight="251655680" behindDoc="1" locked="0" layoutInCell="0" allowOverlap="1" wp14:anchorId="0DCE6869" wp14:editId="42883021">
              <wp:simplePos x="0" y="0"/>
              <wp:positionH relativeFrom="margin">
                <wp:align>center</wp:align>
              </wp:positionH>
              <wp:positionV relativeFrom="margin">
                <wp:align>center</wp:align>
              </wp:positionV>
              <wp:extent cx="5906770" cy="2214880"/>
              <wp:effectExtent l="0" t="0" r="0" b="0"/>
              <wp:wrapNone/>
              <wp:docPr id="4" name="PowerPlusWaterMarkObject27455016"/>
              <wp:cNvGraphicFramePr/>
              <a:graphic xmlns:a="http://schemas.openxmlformats.org/drawingml/2006/main">
                <a:graphicData uri="http://schemas.microsoft.com/office/word/2010/wordprocessingShape">
                  <wps:wsp>
                    <wps:cNvSpPr/>
                    <wps:spPr bwMode="auto">
                      <a:xfrm rot="18900000">
                        <a:off x="0" y="0"/>
                        <a:ext cx="5906770" cy="2214880"/>
                      </a:xfrm>
                      <a:prstGeom prst="rect">
                        <a:avLst/>
                      </a:prstGeom>
                      <a:noFill/>
                      <a:ln>
                        <a:noFill/>
                        <a:round/>
                      </a:ln>
                    </wps:spPr>
                    <wps:txbx>
                      <w:txbxContent>
                        <w:p w14:paraId="3A0DA09E" w14:textId="77777777" w:rsidR="0017065B" w:rsidRDefault="0017065B">
                          <w:pPr>
                            <w:jc w:val="cente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pPr>
                          <w: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t>PROJET V1</w:t>
                          </w:r>
                        </w:p>
                      </w:txbxContent>
                    </wps:txbx>
                    <wps:bodyPr wrap="square" lIns="0" tIns="0" rIns="0" bIns="0" numCol="1" fromWordArt="1">
                      <a:prstTxWarp prst="textPlain">
                        <a:avLst>
                          <a:gd name="adj" fmla="val 50000"/>
                        </a:avLst>
                      </a:prstTxWarp>
                      <a:normAutofit/>
                    </wps:bodyPr>
                  </wps:wsp>
                </a:graphicData>
              </a:graphic>
            </wp:anchor>
          </w:drawing>
        </mc:Choice>
        <mc:Fallback>
          <w:pict>
            <v:rect w14:anchorId="0DCE6869" id="PowerPlusWaterMarkObject27455016" o:spid="_x0000_s1030" style="position:absolute;margin-left:0;margin-top:0;width:465.1pt;height:174.4pt;rotation:-45;z-index:-251660800;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" o:allowincell="f" filled="f" stroked="f">
              <v:stroke joinstyle="round"/>
              <v:textbox inset="0,0,0,0">
                <w:txbxContent>
                  <w:p w14:paraId="3A0DA09E" w14:textId="77777777" w:rsidR="0017065B" w:rsidRDefault="0017065B">
                    <w:pPr>
                      <w:jc w:val="cente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pPr>
                    <w:r>
                      <w:rPr>
                        <w:rFonts w:ascii="Calibri" w:hAnsi="Calibri"/>
                        <w:color w:val="C0C0C0"/>
                        <w:sz w:val="2"/>
                        <w:szCs w:val="2"/>
                        <w14:textOutline w14:w="12700" w14:cap="flat" w14:cmpd="sng" w14:algn="ctr">
                          <w14:noFill/>
                          <w14:prstDash w14:val="solid"/>
                          <w14:bevel/>
                        </w14:textOutline>
                        <w14:textFill>
                          <w14:solidFill>
                            <w14:srgbClr w14:val="C0C0C0">
                              <w14:alpha w14:val="49803"/>
                            </w14:srgbClr>
                          </w14:solidFill>
                        </w14:textFill>
                      </w:rPr>
                      <w:t>PROJET V1</w:t>
                    </w:r>
                  </w:p>
                </w:txbxContent>
              </v:textbox>
              <w10:wrap anchorx="margin" anchory="margin"/>
            </v:rect>
          </w:pict>
        </mc:Fallback>
      </mc:AlternateContent>
    </w:r>
    <w:r>
      <w:rPr>
        <w:noProof/>
        <w:lang w:eastAsia="fr-FR"/>
      </w:rPr>
      <mc:AlternateContent>
        <mc:Choice Requires="wps">
          <w:drawing>
            <wp:anchor distT="0" distB="0" distL="114300" distR="114300" simplePos="0" relativeHeight="251653632" behindDoc="1" locked="0" layoutInCell="0" allowOverlap="1" wp14:anchorId="7DAB2D5D" wp14:editId="2AF83EA6">
              <wp:simplePos x="0" y="0"/>
              <wp:positionH relativeFrom="margin">
                <wp:align>center</wp:align>
              </wp:positionH>
              <wp:positionV relativeFrom="margin">
                <wp:align>center</wp:align>
              </wp:positionV>
              <wp:extent cx="5906770" cy="2214880"/>
              <wp:effectExtent l="0" t="0" r="0" b="0"/>
              <wp:wrapNone/>
              <wp:docPr id="5" name="PowerPlusWaterMarkObject2820922"/>
              <wp:cNvGraphicFramePr/>
              <a:graphic xmlns:a="http://schemas.openxmlformats.org/drawingml/2006/main">
                <a:graphicData uri="http://schemas.microsoft.com/office/word/2010/wordprocessingShape">
                  <wps:wsp>
                    <wps:cNvSpPr/>
                    <wps:spPr bwMode="auto">
                      <a:xfrm rot="18900000">
                        <a:off x="0" y="0"/>
                        <a:ext cx="5906770" cy="2214880"/>
                      </a:xfrm>
                      <a:prstGeom prst="rect">
                        <a:avLst/>
                      </a:prstGeom>
                      <a:noFill/>
                      <a:ln>
                        <a:noFill/>
                        <a:round/>
                      </a:ln>
                    </wps:spPr>
                    <wps:txbx>
                      <w:txbxContent>
                        <w:p w14:paraId="68069785" w14:textId="77777777" w:rsidR="0017065B" w:rsidRDefault="0017065B">
                          <w:pPr>
                            <w:jc w:val="center"/>
                            <w:rPr>
                              <w:rFonts w:ascii="Calibri" w:hAnsi="Calibri"/>
                              <w:color w:val="BFBFBF"/>
                              <w:sz w:val="2"/>
                              <w:szCs w:val="2"/>
                              <w14:textOutline w14:w="12700" w14:cap="flat" w14:cmpd="sng" w14:algn="ctr">
                                <w14:noFill/>
                                <w14:prstDash w14:val="solid"/>
                                <w14:bevel/>
                              </w14:textOutline>
                              <w14:textFill>
                                <w14:solidFill>
                                  <w14:srgbClr w14:val="BFBFBF">
                                    <w14:alpha w14:val="49803"/>
                                  </w14:srgbClr>
                                </w14:solidFill>
                              </w14:textFill>
                            </w:rPr>
                          </w:pPr>
                          <w:r>
                            <w:rPr>
                              <w:rFonts w:ascii="Calibri" w:hAnsi="Calibri"/>
                              <w:color w:val="BFBFBF"/>
                              <w:sz w:val="2"/>
                              <w:szCs w:val="2"/>
                              <w14:textOutline w14:w="12700" w14:cap="flat" w14:cmpd="sng" w14:algn="ctr">
                                <w14:noFill/>
                                <w14:prstDash w14:val="solid"/>
                                <w14:bevel/>
                              </w14:textOutline>
                              <w14:textFill>
                                <w14:solidFill>
                                  <w14:srgbClr w14:val="BFBFBF">
                                    <w14:alpha w14:val="49803"/>
                                  </w14:srgbClr>
                                </w14:solidFill>
                              </w14:textFill>
                            </w:rPr>
                            <w:t>PROJET V2</w:t>
                          </w:r>
                        </w:p>
                      </w:txbxContent>
                    </wps:txbx>
                    <wps:bodyPr wrap="square" lIns="0" tIns="0" rIns="0" bIns="0" numCol="1" fromWordArt="1">
                      <a:prstTxWarp prst="textPlain">
                        <a:avLst>
                          <a:gd name="adj" fmla="val 50000"/>
                        </a:avLst>
                      </a:prstTxWarp>
                      <a:normAutofit/>
                    </wps:bodyPr>
                  </wps:wsp>
                </a:graphicData>
              </a:graphic>
            </wp:anchor>
          </w:drawing>
        </mc:Choice>
        <mc:Fallback>
          <w:pict>
            <v:rect w14:anchorId="7DAB2D5D" id="PowerPlusWaterMarkObject2820922" o:spid="_x0000_s1031" style="position:absolute;margin-left:0;margin-top:0;width:465.1pt;height:174.4pt;rotation:-45;z-index:-251662848;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" o:allowincell="f" filled="f" stroked="f">
              <v:stroke joinstyle="round"/>
              <v:textbox inset="0,0,0,0">
                <w:txbxContent>
                  <w:p w14:paraId="68069785" w14:textId="77777777" w:rsidR="0017065B" w:rsidRDefault="0017065B">
                    <w:pPr>
                      <w:jc w:val="center"/>
                      <w:rPr>
                        <w:rFonts w:ascii="Calibri" w:hAnsi="Calibri"/>
                        <w:color w:val="BFBFBF"/>
                        <w:sz w:val="2"/>
                        <w:szCs w:val="2"/>
                        <w14:textOutline w14:w="12700" w14:cap="flat" w14:cmpd="sng" w14:algn="ctr">
                          <w14:noFill/>
                          <w14:prstDash w14:val="solid"/>
                          <w14:bevel/>
                        </w14:textOutline>
                        <w14:textFill>
                          <w14:solidFill>
                            <w14:srgbClr w14:val="BFBFBF">
                              <w14:alpha w14:val="49803"/>
                            </w14:srgbClr>
                          </w14:solidFill>
                        </w14:textFill>
                      </w:rPr>
                    </w:pPr>
                    <w:r>
                      <w:rPr>
                        <w:rFonts w:ascii="Calibri" w:hAnsi="Calibri"/>
                        <w:color w:val="BFBFBF"/>
                        <w:sz w:val="2"/>
                        <w:szCs w:val="2"/>
                        <w14:textOutline w14:w="12700" w14:cap="flat" w14:cmpd="sng" w14:algn="ctr">
                          <w14:noFill/>
                          <w14:prstDash w14:val="solid"/>
                          <w14:bevel/>
                        </w14:textOutline>
                        <w14:textFill>
                          <w14:solidFill>
                            <w14:srgbClr w14:val="BFBFBF">
                              <w14:alpha w14:val="49803"/>
                            </w14:srgbClr>
                          </w14:solidFill>
                        </w14:textFill>
                      </w:rPr>
                      <w:t>PROJET V2</w:t>
                    </w:r>
                  </w:p>
                </w:txbxContent>
              </v:textbox>
              <w10:wrap anchorx="margin" anchory="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54E5C" w14:textId="355D7EDC" w:rsidR="0017065B" w:rsidRDefault="0017065B">
    <w:pPr>
      <w:pStyle w:val="En-tte"/>
      <w:tabs>
        <w:tab w:val="clear" w:pos="4536"/>
        <w:tab w:val="clear" w:pos="9072"/>
        <w:tab w:val="left" w:pos="5947"/>
      </w:tabs>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69B6"/>
      </v:shape>
    </w:pict>
  </w:numPicBullet>
  <w:abstractNum w:abstractNumId="0" w15:restartNumberingAfterBreak="0">
    <w:nsid w:val="025F26A3"/>
    <w:multiLevelType w:val="hybridMultilevel"/>
    <w:tmpl w:val="254E7E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363784"/>
    <w:multiLevelType w:val="hybridMultilevel"/>
    <w:tmpl w:val="2292B1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410BC1"/>
    <w:multiLevelType w:val="hybridMultilevel"/>
    <w:tmpl w:val="AFD04A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BF6E19"/>
    <w:multiLevelType w:val="multilevel"/>
    <w:tmpl w:val="1804D09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7BF4C85"/>
    <w:multiLevelType w:val="hybridMultilevel"/>
    <w:tmpl w:val="12ACCE9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C678A6"/>
    <w:multiLevelType w:val="hybridMultilevel"/>
    <w:tmpl w:val="3924918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B2A02C3"/>
    <w:multiLevelType w:val="multilevel"/>
    <w:tmpl w:val="3C0C08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C37557A"/>
    <w:multiLevelType w:val="hybridMultilevel"/>
    <w:tmpl w:val="8A14C02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20E5B48"/>
    <w:multiLevelType w:val="hybridMultilevel"/>
    <w:tmpl w:val="D2CC5C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32D5DC3"/>
    <w:multiLevelType w:val="hybridMultilevel"/>
    <w:tmpl w:val="9E324E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8F1015B"/>
    <w:multiLevelType w:val="hybridMultilevel"/>
    <w:tmpl w:val="55C4935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6E3C12"/>
    <w:multiLevelType w:val="hybridMultilevel"/>
    <w:tmpl w:val="951A6A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F35688F"/>
    <w:multiLevelType w:val="multilevel"/>
    <w:tmpl w:val="F162E71A"/>
    <w:lvl w:ilvl="0">
      <w:start w:val="13"/>
      <w:numFmt w:val="decimal"/>
      <w:lvlText w:val="%1."/>
      <w:lvlJc w:val="left"/>
      <w:pPr>
        <w:ind w:left="540" w:hanging="540"/>
      </w:pPr>
      <w:rPr>
        <w:rFonts w:hint="default"/>
      </w:rPr>
    </w:lvl>
    <w:lvl w:ilvl="1">
      <w:start w:val="2"/>
      <w:numFmt w:val="decimal"/>
      <w:lvlText w:val="%1.%2."/>
      <w:lvlJc w:val="left"/>
      <w:pPr>
        <w:ind w:left="1080" w:hanging="720"/>
      </w:pPr>
      <w:rPr>
        <w:rFonts w:hint="default"/>
      </w:rPr>
    </w:lvl>
    <w:lvl w:ilvl="2">
      <w:start w:val="2"/>
      <w:numFmt w:val="decimal"/>
      <w:pStyle w:val="article3"/>
      <w:lvlText w:val="%1.%2.%3."/>
      <w:lvlJc w:val="left"/>
      <w:pPr>
        <w:ind w:left="1855"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216960EE"/>
    <w:multiLevelType w:val="multilevel"/>
    <w:tmpl w:val="A10A70BA"/>
    <w:lvl w:ilvl="0">
      <w:start w:val="1"/>
      <w:numFmt w:val="bullet"/>
      <w:lvlText w:val="õ"/>
      <w:lvlJc w:val="left"/>
      <w:pPr>
        <w:ind w:left="720" w:hanging="360"/>
      </w:pPr>
      <w:rPr>
        <w:rFonts w:ascii="Wingdings 2" w:hAnsi="Wingdings 2"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46B58FC"/>
    <w:multiLevelType w:val="hybridMultilevel"/>
    <w:tmpl w:val="0C86DCD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F354ABB"/>
    <w:multiLevelType w:val="hybridMultilevel"/>
    <w:tmpl w:val="0F3E23E4"/>
    <w:lvl w:ilvl="0" w:tplc="C546BD26">
      <w:start w:val="1"/>
      <w:numFmt w:val="decimal"/>
      <w:lvlText w:val="%1."/>
      <w:lvlJc w:val="left"/>
      <w:pPr>
        <w:ind w:left="927" w:hanging="360"/>
      </w:pPr>
      <w:rPr>
        <w:rFonts w:hint="default"/>
        <w:b/>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6" w15:restartNumberingAfterBreak="0">
    <w:nsid w:val="2F3827BB"/>
    <w:multiLevelType w:val="hybridMultilevel"/>
    <w:tmpl w:val="D126269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FEF199B"/>
    <w:multiLevelType w:val="hybridMultilevel"/>
    <w:tmpl w:val="045C8158"/>
    <w:lvl w:ilvl="0" w:tplc="E19EF492">
      <w:numFmt w:val="bullet"/>
      <w:lvlText w:val="-"/>
      <w:lvlJc w:val="left"/>
      <w:pPr>
        <w:ind w:left="1080" w:hanging="360"/>
      </w:pPr>
      <w:rPr>
        <w:rFonts w:ascii="Cambria" w:eastAsia="Times New Roman" w:hAnsi="Cambria" w:hint="default"/>
        <w:color w:val="auto"/>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32A646B5"/>
    <w:multiLevelType w:val="hybridMultilevel"/>
    <w:tmpl w:val="852ED7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6BB5CCA"/>
    <w:multiLevelType w:val="hybridMultilevel"/>
    <w:tmpl w:val="D892D8D2"/>
    <w:lvl w:ilvl="0" w:tplc="BFE2F85C">
      <w:numFmt w:val="bullet"/>
      <w:lvlText w:val="-"/>
      <w:lvlJc w:val="left"/>
      <w:pPr>
        <w:ind w:left="107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8A02080"/>
    <w:multiLevelType w:val="hybridMultilevel"/>
    <w:tmpl w:val="D604CE6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BAD291C"/>
    <w:multiLevelType w:val="hybridMultilevel"/>
    <w:tmpl w:val="7F3A3F3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0D45887"/>
    <w:multiLevelType w:val="multilevel"/>
    <w:tmpl w:val="D7009E1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3" w15:restartNumberingAfterBreak="0">
    <w:nsid w:val="49212A8A"/>
    <w:multiLevelType w:val="multilevel"/>
    <w:tmpl w:val="AA3C5A26"/>
    <w:lvl w:ilvl="0">
      <w:start w:val="1"/>
      <w:numFmt w:val="decimal"/>
      <w:lvlText w:val="%1."/>
      <w:lvlJc w:val="left"/>
      <w:pPr>
        <w:ind w:left="720" w:hanging="360"/>
      </w:pPr>
      <w:rPr>
        <w:rFonts w:ascii="Arial" w:eastAsia="Times New Roman" w:hAnsi="Arial" w:cs="Arial"/>
        <w:b/>
        <w:i w:val="0"/>
        <w:color w:val="333399"/>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4B3A2555"/>
    <w:multiLevelType w:val="hybridMultilevel"/>
    <w:tmpl w:val="2972504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F8606BF"/>
    <w:multiLevelType w:val="hybridMultilevel"/>
    <w:tmpl w:val="C8200A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0005D7B"/>
    <w:multiLevelType w:val="hybridMultilevel"/>
    <w:tmpl w:val="D408CD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16D08E9"/>
    <w:multiLevelType w:val="multilevel"/>
    <w:tmpl w:val="EE9EEBCC"/>
    <w:lvl w:ilvl="0">
      <w:start w:val="1"/>
      <w:numFmt w:val="decimal"/>
      <w:pStyle w:val="article1"/>
      <w:lvlText w:val="%1."/>
      <w:lvlJc w:val="left"/>
      <w:pPr>
        <w:ind w:left="360" w:hanging="360"/>
      </w:pPr>
      <w:rPr>
        <w:rFonts w:hint="default"/>
      </w:rPr>
    </w:lvl>
    <w:lvl w:ilvl="1">
      <w:start w:val="1"/>
      <w:numFmt w:val="decimal"/>
      <w:pStyle w:val="article2"/>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pStyle w:val="article2"/>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71A4957"/>
    <w:multiLevelType w:val="multilevel"/>
    <w:tmpl w:val="B230470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5BD24E4F"/>
    <w:multiLevelType w:val="hybridMultilevel"/>
    <w:tmpl w:val="B2DE895A"/>
    <w:lvl w:ilvl="0" w:tplc="040C000B">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BDB226C"/>
    <w:multiLevelType w:val="hybridMultilevel"/>
    <w:tmpl w:val="83BEB2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CE75EBA"/>
    <w:multiLevelType w:val="hybridMultilevel"/>
    <w:tmpl w:val="41EC66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3E6284E"/>
    <w:multiLevelType w:val="hybridMultilevel"/>
    <w:tmpl w:val="F65CD8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9750C4B"/>
    <w:multiLevelType w:val="hybridMultilevel"/>
    <w:tmpl w:val="A9B868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D3C6CD9"/>
    <w:multiLevelType w:val="hybridMultilevel"/>
    <w:tmpl w:val="4B38F8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D4B29B0"/>
    <w:multiLevelType w:val="hybridMultilevel"/>
    <w:tmpl w:val="08E479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DB920AB"/>
    <w:multiLevelType w:val="hybridMultilevel"/>
    <w:tmpl w:val="BF4A183A"/>
    <w:lvl w:ilvl="0" w:tplc="386612AE">
      <w:start w:val="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E0F0508"/>
    <w:multiLevelType w:val="multilevel"/>
    <w:tmpl w:val="447252E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73292E76"/>
    <w:multiLevelType w:val="hybridMultilevel"/>
    <w:tmpl w:val="373C4D92"/>
    <w:lvl w:ilvl="0" w:tplc="55A86DAA">
      <w:start w:val="1"/>
      <w:numFmt w:val="decimal"/>
      <w:lvlText w:val="%1."/>
      <w:lvlJc w:val="left"/>
      <w:pPr>
        <w:ind w:left="720" w:hanging="360"/>
      </w:pPr>
      <w:rPr>
        <w:color w:val="333399"/>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3681ACF"/>
    <w:multiLevelType w:val="hybridMultilevel"/>
    <w:tmpl w:val="6F14B8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622522F"/>
    <w:multiLevelType w:val="hybridMultilevel"/>
    <w:tmpl w:val="C99C01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7FA0152"/>
    <w:multiLevelType w:val="multilevel"/>
    <w:tmpl w:val="9B4A06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78595207"/>
    <w:multiLevelType w:val="hybridMultilevel"/>
    <w:tmpl w:val="CBB803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9F5716A"/>
    <w:multiLevelType w:val="hybridMultilevel"/>
    <w:tmpl w:val="B7FCD3B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A155360"/>
    <w:multiLevelType w:val="hybridMultilevel"/>
    <w:tmpl w:val="7E4CAC5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AB37ABF"/>
    <w:multiLevelType w:val="hybridMultilevel"/>
    <w:tmpl w:val="9C946092"/>
    <w:lvl w:ilvl="0" w:tplc="386612AE">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C686548"/>
    <w:multiLevelType w:val="multilevel"/>
    <w:tmpl w:val="72B2B46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959798807">
    <w:abstractNumId w:val="27"/>
  </w:num>
  <w:num w:numId="2" w16cid:durableId="1306350631">
    <w:abstractNumId w:val="41"/>
  </w:num>
  <w:num w:numId="3" w16cid:durableId="877471255">
    <w:abstractNumId w:val="46"/>
  </w:num>
  <w:num w:numId="4" w16cid:durableId="1656953947">
    <w:abstractNumId w:val="37"/>
  </w:num>
  <w:num w:numId="5" w16cid:durableId="89938374">
    <w:abstractNumId w:val="6"/>
  </w:num>
  <w:num w:numId="6" w16cid:durableId="1101800878">
    <w:abstractNumId w:val="13"/>
  </w:num>
  <w:num w:numId="7" w16cid:durableId="651834901">
    <w:abstractNumId w:val="23"/>
  </w:num>
  <w:num w:numId="8" w16cid:durableId="2126195365">
    <w:abstractNumId w:val="3"/>
  </w:num>
  <w:num w:numId="9" w16cid:durableId="553931828">
    <w:abstractNumId w:val="12"/>
  </w:num>
  <w:num w:numId="10" w16cid:durableId="1018315713">
    <w:abstractNumId w:val="22"/>
  </w:num>
  <w:num w:numId="11" w16cid:durableId="339888605">
    <w:abstractNumId w:val="28"/>
  </w:num>
  <w:num w:numId="12" w16cid:durableId="1034890685">
    <w:abstractNumId w:val="34"/>
  </w:num>
  <w:num w:numId="13" w16cid:durableId="1836721605">
    <w:abstractNumId w:val="32"/>
  </w:num>
  <w:num w:numId="14" w16cid:durableId="79715213">
    <w:abstractNumId w:val="36"/>
  </w:num>
  <w:num w:numId="15" w16cid:durableId="285896988">
    <w:abstractNumId w:val="4"/>
  </w:num>
  <w:num w:numId="16" w16cid:durableId="1537934936">
    <w:abstractNumId w:val="45"/>
  </w:num>
  <w:num w:numId="17" w16cid:durableId="1205675758">
    <w:abstractNumId w:val="29"/>
  </w:num>
  <w:num w:numId="18" w16cid:durableId="1760757823">
    <w:abstractNumId w:val="24"/>
  </w:num>
  <w:num w:numId="19" w16cid:durableId="1949311584">
    <w:abstractNumId w:val="7"/>
  </w:num>
  <w:num w:numId="20" w16cid:durableId="250967308">
    <w:abstractNumId w:val="0"/>
  </w:num>
  <w:num w:numId="21" w16cid:durableId="563030275">
    <w:abstractNumId w:val="25"/>
  </w:num>
  <w:num w:numId="22" w16cid:durableId="920681808">
    <w:abstractNumId w:val="31"/>
  </w:num>
  <w:num w:numId="23" w16cid:durableId="129566144">
    <w:abstractNumId w:val="19"/>
  </w:num>
  <w:num w:numId="24" w16cid:durableId="1871529299">
    <w:abstractNumId w:val="14"/>
  </w:num>
  <w:num w:numId="25" w16cid:durableId="1991403481">
    <w:abstractNumId w:val="17"/>
  </w:num>
  <w:num w:numId="26" w16cid:durableId="1913853160">
    <w:abstractNumId w:val="38"/>
  </w:num>
  <w:num w:numId="27" w16cid:durableId="1406487396">
    <w:abstractNumId w:val="20"/>
  </w:num>
  <w:num w:numId="28" w16cid:durableId="462188961">
    <w:abstractNumId w:val="43"/>
  </w:num>
  <w:num w:numId="29" w16cid:durableId="1685470811">
    <w:abstractNumId w:val="10"/>
  </w:num>
  <w:num w:numId="30" w16cid:durableId="561016269">
    <w:abstractNumId w:val="44"/>
  </w:num>
  <w:num w:numId="31" w16cid:durableId="1887524191">
    <w:abstractNumId w:val="40"/>
  </w:num>
  <w:num w:numId="32" w16cid:durableId="1523204248">
    <w:abstractNumId w:val="9"/>
  </w:num>
  <w:num w:numId="33" w16cid:durableId="801190086">
    <w:abstractNumId w:val="2"/>
  </w:num>
  <w:num w:numId="34" w16cid:durableId="1135488941">
    <w:abstractNumId w:val="11"/>
  </w:num>
  <w:num w:numId="35" w16cid:durableId="1471629825">
    <w:abstractNumId w:val="30"/>
  </w:num>
  <w:num w:numId="36" w16cid:durableId="1967198071">
    <w:abstractNumId w:val="33"/>
  </w:num>
  <w:num w:numId="37" w16cid:durableId="518010971">
    <w:abstractNumId w:val="42"/>
  </w:num>
  <w:num w:numId="38" w16cid:durableId="1425420964">
    <w:abstractNumId w:val="16"/>
  </w:num>
  <w:num w:numId="39" w16cid:durableId="473718657">
    <w:abstractNumId w:val="5"/>
  </w:num>
  <w:num w:numId="40" w16cid:durableId="874119506">
    <w:abstractNumId w:val="18"/>
  </w:num>
  <w:num w:numId="41" w16cid:durableId="1327517173">
    <w:abstractNumId w:val="26"/>
  </w:num>
  <w:num w:numId="42" w16cid:durableId="1588685051">
    <w:abstractNumId w:val="15"/>
  </w:num>
  <w:num w:numId="43" w16cid:durableId="888491261">
    <w:abstractNumId w:val="21"/>
  </w:num>
  <w:num w:numId="44" w16cid:durableId="920140331">
    <w:abstractNumId w:val="8"/>
  </w:num>
  <w:num w:numId="45" w16cid:durableId="1975719239">
    <w:abstractNumId w:val="39"/>
  </w:num>
  <w:num w:numId="46" w16cid:durableId="2144425814">
    <w:abstractNumId w:val="35"/>
  </w:num>
  <w:num w:numId="47" w16cid:durableId="535853742">
    <w:abstractNumId w:val="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7556"/>
    <w:rsid w:val="00017508"/>
    <w:rsid w:val="00027088"/>
    <w:rsid w:val="000331A3"/>
    <w:rsid w:val="000568DD"/>
    <w:rsid w:val="00062628"/>
    <w:rsid w:val="00074743"/>
    <w:rsid w:val="00087524"/>
    <w:rsid w:val="000933A3"/>
    <w:rsid w:val="00095DE3"/>
    <w:rsid w:val="000D5D87"/>
    <w:rsid w:val="000D78D6"/>
    <w:rsid w:val="000E03CF"/>
    <w:rsid w:val="000E5990"/>
    <w:rsid w:val="00104A38"/>
    <w:rsid w:val="00105E3B"/>
    <w:rsid w:val="00115774"/>
    <w:rsid w:val="001170DD"/>
    <w:rsid w:val="00137716"/>
    <w:rsid w:val="0017065B"/>
    <w:rsid w:val="0017797E"/>
    <w:rsid w:val="00191F52"/>
    <w:rsid w:val="00193CD0"/>
    <w:rsid w:val="0019747E"/>
    <w:rsid w:val="001D40BC"/>
    <w:rsid w:val="001D61C6"/>
    <w:rsid w:val="00203A0B"/>
    <w:rsid w:val="0021738D"/>
    <w:rsid w:val="002312DC"/>
    <w:rsid w:val="00234492"/>
    <w:rsid w:val="002453DB"/>
    <w:rsid w:val="002468CD"/>
    <w:rsid w:val="00272D9C"/>
    <w:rsid w:val="00276D8A"/>
    <w:rsid w:val="00293CDE"/>
    <w:rsid w:val="002965F3"/>
    <w:rsid w:val="002A3E92"/>
    <w:rsid w:val="002A6AEB"/>
    <w:rsid w:val="002B4D51"/>
    <w:rsid w:val="002C0336"/>
    <w:rsid w:val="002C600B"/>
    <w:rsid w:val="002D285E"/>
    <w:rsid w:val="002D7F36"/>
    <w:rsid w:val="002E48EC"/>
    <w:rsid w:val="002F28F5"/>
    <w:rsid w:val="002F4DBB"/>
    <w:rsid w:val="0030080C"/>
    <w:rsid w:val="0030545C"/>
    <w:rsid w:val="00307A19"/>
    <w:rsid w:val="003222A9"/>
    <w:rsid w:val="00322767"/>
    <w:rsid w:val="0033064F"/>
    <w:rsid w:val="00341AE7"/>
    <w:rsid w:val="0034636D"/>
    <w:rsid w:val="00350C7B"/>
    <w:rsid w:val="00360083"/>
    <w:rsid w:val="00367798"/>
    <w:rsid w:val="003801E7"/>
    <w:rsid w:val="00392CAB"/>
    <w:rsid w:val="003B0D2A"/>
    <w:rsid w:val="003B6AAC"/>
    <w:rsid w:val="003D14C2"/>
    <w:rsid w:val="003D46D4"/>
    <w:rsid w:val="003D789D"/>
    <w:rsid w:val="003E6E13"/>
    <w:rsid w:val="00402712"/>
    <w:rsid w:val="00406F18"/>
    <w:rsid w:val="00407EDA"/>
    <w:rsid w:val="00412346"/>
    <w:rsid w:val="00445598"/>
    <w:rsid w:val="0046591B"/>
    <w:rsid w:val="00465E0D"/>
    <w:rsid w:val="004707B2"/>
    <w:rsid w:val="00473D4F"/>
    <w:rsid w:val="00492092"/>
    <w:rsid w:val="004C0B01"/>
    <w:rsid w:val="004C69A8"/>
    <w:rsid w:val="004E6347"/>
    <w:rsid w:val="004F10D0"/>
    <w:rsid w:val="004F3F93"/>
    <w:rsid w:val="00511251"/>
    <w:rsid w:val="0052301B"/>
    <w:rsid w:val="00532279"/>
    <w:rsid w:val="00533F57"/>
    <w:rsid w:val="00546E10"/>
    <w:rsid w:val="005578A9"/>
    <w:rsid w:val="005612BD"/>
    <w:rsid w:val="005653B5"/>
    <w:rsid w:val="00571BE5"/>
    <w:rsid w:val="00581B58"/>
    <w:rsid w:val="005B7CD4"/>
    <w:rsid w:val="005C441F"/>
    <w:rsid w:val="005D5731"/>
    <w:rsid w:val="005F17EE"/>
    <w:rsid w:val="005F2CFA"/>
    <w:rsid w:val="006020A2"/>
    <w:rsid w:val="006025E3"/>
    <w:rsid w:val="0060595C"/>
    <w:rsid w:val="00605DFB"/>
    <w:rsid w:val="0062514A"/>
    <w:rsid w:val="00627942"/>
    <w:rsid w:val="0063626A"/>
    <w:rsid w:val="00636EAA"/>
    <w:rsid w:val="006413B6"/>
    <w:rsid w:val="00642671"/>
    <w:rsid w:val="006436FB"/>
    <w:rsid w:val="00653ADA"/>
    <w:rsid w:val="006A001D"/>
    <w:rsid w:val="006A05FE"/>
    <w:rsid w:val="006B47FA"/>
    <w:rsid w:val="006B7E1A"/>
    <w:rsid w:val="006E1168"/>
    <w:rsid w:val="006E6167"/>
    <w:rsid w:val="006F117B"/>
    <w:rsid w:val="006F3B58"/>
    <w:rsid w:val="007105C5"/>
    <w:rsid w:val="00715F81"/>
    <w:rsid w:val="00732762"/>
    <w:rsid w:val="0074045B"/>
    <w:rsid w:val="00743566"/>
    <w:rsid w:val="0074647C"/>
    <w:rsid w:val="0076511C"/>
    <w:rsid w:val="00774A04"/>
    <w:rsid w:val="00794E01"/>
    <w:rsid w:val="007A2446"/>
    <w:rsid w:val="007A615F"/>
    <w:rsid w:val="007A7B51"/>
    <w:rsid w:val="007D48D2"/>
    <w:rsid w:val="007E0DDE"/>
    <w:rsid w:val="007E7A38"/>
    <w:rsid w:val="00805EE4"/>
    <w:rsid w:val="008067D5"/>
    <w:rsid w:val="00824E7A"/>
    <w:rsid w:val="00831A47"/>
    <w:rsid w:val="00840661"/>
    <w:rsid w:val="008420BC"/>
    <w:rsid w:val="00844FCB"/>
    <w:rsid w:val="0085172A"/>
    <w:rsid w:val="00852264"/>
    <w:rsid w:val="00884A35"/>
    <w:rsid w:val="008968D7"/>
    <w:rsid w:val="008C7852"/>
    <w:rsid w:val="008D1397"/>
    <w:rsid w:val="008E12AE"/>
    <w:rsid w:val="008E742E"/>
    <w:rsid w:val="0090102F"/>
    <w:rsid w:val="00902510"/>
    <w:rsid w:val="0093168F"/>
    <w:rsid w:val="00941D87"/>
    <w:rsid w:val="00942D31"/>
    <w:rsid w:val="00947533"/>
    <w:rsid w:val="00952DF7"/>
    <w:rsid w:val="00953AF6"/>
    <w:rsid w:val="00984E4F"/>
    <w:rsid w:val="00985AE5"/>
    <w:rsid w:val="00993B5A"/>
    <w:rsid w:val="00993F2B"/>
    <w:rsid w:val="009955FC"/>
    <w:rsid w:val="009967F1"/>
    <w:rsid w:val="009A5D3D"/>
    <w:rsid w:val="009D03AD"/>
    <w:rsid w:val="009E5855"/>
    <w:rsid w:val="009E59B3"/>
    <w:rsid w:val="009F4AE5"/>
    <w:rsid w:val="009F6C82"/>
    <w:rsid w:val="00A0076B"/>
    <w:rsid w:val="00A52F13"/>
    <w:rsid w:val="00A53008"/>
    <w:rsid w:val="00A5329F"/>
    <w:rsid w:val="00A56D66"/>
    <w:rsid w:val="00A74387"/>
    <w:rsid w:val="00A94D11"/>
    <w:rsid w:val="00A95CEF"/>
    <w:rsid w:val="00AA7556"/>
    <w:rsid w:val="00AB256B"/>
    <w:rsid w:val="00AC0FEE"/>
    <w:rsid w:val="00AC5AF4"/>
    <w:rsid w:val="00AC684E"/>
    <w:rsid w:val="00AD10B1"/>
    <w:rsid w:val="00AE5B99"/>
    <w:rsid w:val="00AF69D5"/>
    <w:rsid w:val="00B167F9"/>
    <w:rsid w:val="00B30ACE"/>
    <w:rsid w:val="00B33FDF"/>
    <w:rsid w:val="00B51EBD"/>
    <w:rsid w:val="00B61480"/>
    <w:rsid w:val="00B61721"/>
    <w:rsid w:val="00B64FE4"/>
    <w:rsid w:val="00B66CCD"/>
    <w:rsid w:val="00B66E17"/>
    <w:rsid w:val="00B85880"/>
    <w:rsid w:val="00BA73F1"/>
    <w:rsid w:val="00BD2F85"/>
    <w:rsid w:val="00BE6BC3"/>
    <w:rsid w:val="00C0282E"/>
    <w:rsid w:val="00C073B0"/>
    <w:rsid w:val="00C10EB3"/>
    <w:rsid w:val="00C21384"/>
    <w:rsid w:val="00C31E2C"/>
    <w:rsid w:val="00C40EC5"/>
    <w:rsid w:val="00C42C18"/>
    <w:rsid w:val="00C554CA"/>
    <w:rsid w:val="00C56FCF"/>
    <w:rsid w:val="00C74C4A"/>
    <w:rsid w:val="00C77928"/>
    <w:rsid w:val="00C77B60"/>
    <w:rsid w:val="00C811CD"/>
    <w:rsid w:val="00C85662"/>
    <w:rsid w:val="00C96CE8"/>
    <w:rsid w:val="00CC1725"/>
    <w:rsid w:val="00CC30BB"/>
    <w:rsid w:val="00CC3225"/>
    <w:rsid w:val="00CD2FF0"/>
    <w:rsid w:val="00CE4B52"/>
    <w:rsid w:val="00CE5880"/>
    <w:rsid w:val="00CF7CDD"/>
    <w:rsid w:val="00D2232F"/>
    <w:rsid w:val="00D23008"/>
    <w:rsid w:val="00D27208"/>
    <w:rsid w:val="00D31260"/>
    <w:rsid w:val="00D323C4"/>
    <w:rsid w:val="00D45742"/>
    <w:rsid w:val="00D61005"/>
    <w:rsid w:val="00D742B1"/>
    <w:rsid w:val="00D83D31"/>
    <w:rsid w:val="00D96090"/>
    <w:rsid w:val="00D962BD"/>
    <w:rsid w:val="00D96ED8"/>
    <w:rsid w:val="00DC0EC4"/>
    <w:rsid w:val="00DD2C65"/>
    <w:rsid w:val="00DD3A5B"/>
    <w:rsid w:val="00DD5EC1"/>
    <w:rsid w:val="00DE55E2"/>
    <w:rsid w:val="00E11C55"/>
    <w:rsid w:val="00E33D55"/>
    <w:rsid w:val="00E3668C"/>
    <w:rsid w:val="00E445D2"/>
    <w:rsid w:val="00E51C90"/>
    <w:rsid w:val="00E650A8"/>
    <w:rsid w:val="00E66C67"/>
    <w:rsid w:val="00E72543"/>
    <w:rsid w:val="00E757F0"/>
    <w:rsid w:val="00E82ADE"/>
    <w:rsid w:val="00E85765"/>
    <w:rsid w:val="00E903DF"/>
    <w:rsid w:val="00E92595"/>
    <w:rsid w:val="00E9533A"/>
    <w:rsid w:val="00E957E4"/>
    <w:rsid w:val="00E966CE"/>
    <w:rsid w:val="00EA298B"/>
    <w:rsid w:val="00EA32D4"/>
    <w:rsid w:val="00EA362A"/>
    <w:rsid w:val="00EA3A02"/>
    <w:rsid w:val="00EA3AAC"/>
    <w:rsid w:val="00EA6244"/>
    <w:rsid w:val="00ED3E17"/>
    <w:rsid w:val="00EE012B"/>
    <w:rsid w:val="00EF28C8"/>
    <w:rsid w:val="00F04C66"/>
    <w:rsid w:val="00F116BC"/>
    <w:rsid w:val="00F2450D"/>
    <w:rsid w:val="00F530AF"/>
    <w:rsid w:val="00F74409"/>
    <w:rsid w:val="00F83E4B"/>
    <w:rsid w:val="00FA3058"/>
    <w:rsid w:val="00FA78FC"/>
    <w:rsid w:val="00FB6399"/>
    <w:rsid w:val="00FC37B4"/>
    <w:rsid w:val="00FC5C6B"/>
    <w:rsid w:val="00FD4EF4"/>
    <w:rsid w:val="00FE26F3"/>
    <w:rsid w:val="00FE4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685D0"/>
  <w15:docId w15:val="{68B9CD40-5C19-4B6A-BED6-1132DE705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DE3"/>
  </w:style>
  <w:style w:type="paragraph" w:styleId="Titre1">
    <w:name w:val="heading 1"/>
    <w:basedOn w:val="Normal"/>
    <w:next w:val="Normal"/>
    <w:link w:val="Titre1Car"/>
    <w:uiPriority w:val="9"/>
    <w:qFormat/>
    <w:pPr>
      <w:keepNext/>
      <w:keepLines/>
      <w:spacing w:before="240" w:after="240"/>
      <w:outlineLvl w:val="0"/>
    </w:pPr>
    <w:rPr>
      <w:rFonts w:eastAsiaTheme="majorEastAsia" w:cstheme="majorBidi"/>
      <w:b/>
      <w:szCs w:val="32"/>
      <w:u w:val="single"/>
    </w:rPr>
  </w:style>
  <w:style w:type="paragraph" w:styleId="Titre2">
    <w:name w:val="heading 2"/>
    <w:basedOn w:val="Normal"/>
    <w:next w:val="Normal"/>
    <w:link w:val="Titre2Car"/>
    <w:uiPriority w:val="9"/>
    <w:unhideWhenUsed/>
    <w:qFormat/>
    <w:pPr>
      <w:keepNext/>
      <w:keepLines/>
      <w:ind w:left="709"/>
      <w:outlineLvl w:val="1"/>
    </w:pPr>
    <w:rPr>
      <w:rFonts w:eastAsiaTheme="majorEastAsia" w:cstheme="majorBidi"/>
      <w:color w:val="0070C0"/>
      <w:sz w:val="20"/>
      <w:szCs w:val="26"/>
    </w:rPr>
  </w:style>
  <w:style w:type="paragraph" w:styleId="Titre3">
    <w:name w:val="heading 3"/>
    <w:basedOn w:val="Normal"/>
    <w:next w:val="Normal"/>
    <w:link w:val="Titre3Car"/>
    <w:uiPriority w:val="9"/>
    <w:unhideWhenUsed/>
    <w:qFormat/>
    <w:pPr>
      <w:keepNext/>
      <w:keepLines/>
      <w:ind w:left="1418"/>
      <w:outlineLvl w:val="2"/>
    </w:pPr>
    <w:rPr>
      <w:rFonts w:eastAsiaTheme="majorEastAsia" w:cstheme="majorBidi"/>
      <w:color w:val="002060"/>
      <w:szCs w:val="24"/>
    </w:rPr>
  </w:style>
  <w:style w:type="paragraph" w:styleId="Titre4">
    <w:name w:val="heading 4"/>
    <w:basedOn w:val="Normal"/>
    <w:next w:val="Normal"/>
    <w:link w:val="Titre4Car"/>
    <w:uiPriority w:val="9"/>
    <w:unhideWhenUsed/>
    <w:qFormat/>
    <w:pPr>
      <w:keepNext/>
      <w:keepLines/>
      <w:ind w:left="2126"/>
      <w:outlineLvl w:val="3"/>
    </w:pPr>
    <w:rPr>
      <w:rFonts w:eastAsiaTheme="majorEastAsia" w:cstheme="majorBidi"/>
      <w:iCs/>
      <w:color w:val="002060"/>
      <w:sz w:val="20"/>
    </w:rPr>
  </w:style>
  <w:style w:type="paragraph" w:styleId="Titre5">
    <w:name w:val="heading 5"/>
    <w:basedOn w:val="Normal"/>
    <w:next w:val="Normal"/>
    <w:link w:val="Titre5Car"/>
    <w:uiPriority w:val="9"/>
    <w:unhideWhenUsed/>
    <w:qFormat/>
    <w:pPr>
      <w:keepNext/>
      <w:keepLines/>
      <w:spacing w:before="40"/>
      <w:ind w:left="2832"/>
      <w:outlineLvl w:val="4"/>
    </w:pPr>
    <w:rPr>
      <w:rFonts w:eastAsiaTheme="majorEastAsia" w:cstheme="majorBidi"/>
    </w:rPr>
  </w:style>
  <w:style w:type="paragraph" w:styleId="Titre6">
    <w:name w:val="heading 6"/>
    <w:basedOn w:val="Normal"/>
    <w:next w:val="Normal"/>
    <w:link w:val="Titre6Car"/>
    <w:uiPriority w:val="9"/>
    <w:unhideWhenUsed/>
    <w:qFormat/>
    <w:pPr>
      <w:keepNext/>
      <w:keepLines/>
      <w:spacing w:before="320" w:after="20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6Char">
    <w:name w:val="Heading 6 Char"/>
    <w:basedOn w:val="Policepardfaut"/>
    <w:uiPriority w:val="9"/>
    <w:rPr>
      <w:rFonts w:ascii="Arial" w:eastAsia="Arial" w:hAnsi="Arial" w:cs="Arial"/>
      <w:i/>
      <w:iCs/>
      <w:color w:val="595959" w:themeColor="text1" w:themeTint="A6"/>
    </w:rPr>
  </w:style>
  <w:style w:type="character" w:customStyle="1" w:styleId="Heading7Char">
    <w:name w:val="Heading 7 Char"/>
    <w:basedOn w:val="Policepardfaut"/>
    <w:uiPriority w:val="9"/>
    <w:rPr>
      <w:rFonts w:ascii="Arial" w:eastAsia="Arial" w:hAnsi="Arial" w:cs="Arial"/>
      <w:color w:val="595959" w:themeColor="text1" w:themeTint="A6"/>
    </w:rPr>
  </w:style>
  <w:style w:type="character" w:customStyle="1" w:styleId="Heading8Char">
    <w:name w:val="Heading 8 Char"/>
    <w:basedOn w:val="Policepardfaut"/>
    <w:uiPriority w:val="9"/>
    <w:rPr>
      <w:rFonts w:ascii="Arial" w:eastAsia="Arial" w:hAnsi="Arial" w:cs="Arial"/>
      <w:i/>
      <w:iCs/>
      <w:color w:val="272727" w:themeColor="text1" w:themeTint="D8"/>
    </w:rPr>
  </w:style>
  <w:style w:type="character" w:customStyle="1" w:styleId="Heading9Char">
    <w:name w:val="Heading 9 Char"/>
    <w:basedOn w:val="Policepardfaut"/>
    <w:uiPriority w:val="9"/>
    <w:rPr>
      <w:rFonts w:ascii="Arial" w:eastAsia="Arial" w:hAnsi="Arial" w:cs="Arial"/>
      <w:i/>
      <w:iCs/>
      <w:color w:val="272727" w:themeColor="text1" w:themeTint="D8"/>
    </w:rPr>
  </w:style>
  <w:style w:type="character" w:customStyle="1" w:styleId="QuoteChar">
    <w:name w:val="Quote Char"/>
    <w:basedOn w:val="Policepardfaut"/>
    <w:uiPriority w:val="29"/>
    <w:rPr>
      <w:i/>
      <w:iCs/>
      <w:color w:val="404040" w:themeColor="text1" w:themeTint="BF"/>
    </w:rPr>
  </w:style>
  <w:style w:type="character" w:styleId="Accentuationintense">
    <w:name w:val="Intense Emphasis"/>
    <w:basedOn w:val="Policepardfaut"/>
    <w:uiPriority w:val="21"/>
    <w:qFormat/>
    <w:rPr>
      <w:i/>
      <w:iCs/>
      <w:color w:val="2E74B5" w:themeColor="accent1" w:themeShade="BF"/>
    </w:rPr>
  </w:style>
  <w:style w:type="character" w:customStyle="1" w:styleId="IntenseQuoteChar">
    <w:name w:val="Intense Quote Char"/>
    <w:basedOn w:val="Policepardfaut"/>
    <w:uiPriority w:val="30"/>
    <w:rPr>
      <w:i/>
      <w:iCs/>
      <w:color w:val="2E74B5" w:themeColor="accent1" w:themeShade="BF"/>
    </w:rPr>
  </w:style>
  <w:style w:type="character" w:styleId="Rfrenceintense">
    <w:name w:val="Intense Reference"/>
    <w:basedOn w:val="Policepardfaut"/>
    <w:uiPriority w:val="32"/>
    <w:qFormat/>
    <w:rPr>
      <w:b/>
      <w:bCs/>
      <w:smallCaps/>
      <w:color w:val="2E74B5" w:themeColor="accent1" w:themeShade="BF"/>
      <w:spacing w:val="5"/>
    </w:rPr>
  </w:style>
  <w:style w:type="character" w:styleId="Accentuationlgre">
    <w:name w:val="Subtle Emphasis"/>
    <w:basedOn w:val="Policepardfaut"/>
    <w:uiPriority w:val="19"/>
    <w:qFormat/>
    <w:rPr>
      <w:i/>
      <w:iCs/>
      <w:color w:val="404040" w:themeColor="text1" w:themeTint="BF"/>
    </w:rPr>
  </w:style>
  <w:style w:type="character" w:styleId="Accentuation">
    <w:name w:val="Emphasis"/>
    <w:basedOn w:val="Policepardfaut"/>
    <w:uiPriority w:val="20"/>
    <w:qFormat/>
    <w:rPr>
      <w:i/>
      <w:iCs/>
    </w:rPr>
  </w:style>
  <w:style w:type="character" w:styleId="lev">
    <w:name w:val="Strong"/>
    <w:basedOn w:val="Policepardfaut"/>
    <w:uiPriority w:val="22"/>
    <w:qFormat/>
    <w:rPr>
      <w:b/>
      <w:bCs/>
    </w:rPr>
  </w:style>
  <w:style w:type="character" w:styleId="Rfrencelgre">
    <w:name w:val="Subtle Reference"/>
    <w:basedOn w:val="Policepardfaut"/>
    <w:uiPriority w:val="31"/>
    <w:qFormat/>
    <w:rPr>
      <w:smallCaps/>
      <w:color w:val="5A5A5A" w:themeColor="text1" w:themeTint="A5"/>
    </w:rPr>
  </w:style>
  <w:style w:type="character" w:styleId="Titredulivre">
    <w:name w:val="Book Title"/>
    <w:basedOn w:val="Policepardfaut"/>
    <w:uiPriority w:val="33"/>
    <w:qFormat/>
    <w:rPr>
      <w:b/>
      <w:bCs/>
      <w:i/>
      <w:iCs/>
      <w:spacing w:val="5"/>
    </w:rPr>
  </w:style>
  <w:style w:type="character" w:customStyle="1" w:styleId="FootnoteTextChar">
    <w:name w:val="Footnote Text Char"/>
    <w:basedOn w:val="Policepardfaut"/>
    <w:uiPriority w:val="99"/>
    <w:semiHidden/>
    <w:rPr>
      <w:sz w:val="20"/>
      <w:szCs w:val="20"/>
    </w:rPr>
  </w:style>
  <w:style w:type="character" w:customStyle="1" w:styleId="EndnoteTextChar">
    <w:name w:val="Endnote Text Char"/>
    <w:basedOn w:val="Policepardfaut"/>
    <w:uiPriority w:val="99"/>
    <w:semiHidden/>
    <w:rPr>
      <w:sz w:val="20"/>
      <w:szCs w:val="20"/>
    </w:rPr>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Titre6Car">
    <w:name w:val="Titre 6 Car"/>
    <w:basedOn w:val="Policepardfaut"/>
    <w:link w:val="Titre6"/>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leauGrille7Couleur">
    <w:name w:val="Grid Table 7 Colorful"/>
    <w:basedOn w:val="Tableau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rPr>
      <w:color w:val="404040"/>
      <w:sz w:val="20"/>
      <w:szCs w:val="20"/>
      <w:lang w:eastAsia="fr-F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rPr>
      <w:color w:val="404040"/>
      <w:sz w:val="20"/>
      <w:szCs w:val="20"/>
      <w:lang w:eastAsia="fr-FR"/>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rPr>
      <w:color w:val="404040"/>
      <w:sz w:val="20"/>
      <w:szCs w:val="20"/>
      <w:lang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rPr>
      <w:color w:val="404040"/>
      <w:sz w:val="20"/>
      <w:szCs w:val="20"/>
      <w:lang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rPr>
      <w:color w:val="404040"/>
      <w:sz w:val="20"/>
      <w:szCs w:val="20"/>
      <w:lang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rPr>
      <w:color w:val="404040"/>
      <w:sz w:val="20"/>
      <w:szCs w:val="20"/>
      <w:lang w:eastAsia="fr-FR"/>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rPr>
      <w:color w:val="404040"/>
      <w:sz w:val="20"/>
      <w:szCs w:val="20"/>
      <w:lang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Notedebasdepage">
    <w:name w:val="footnote text"/>
    <w:basedOn w:val="Normal"/>
    <w:link w:val="NotedebasdepageCar"/>
    <w:unhideWhenUsed/>
    <w:pPr>
      <w:spacing w:after="40"/>
    </w:pPr>
    <w:rPr>
      <w:sz w:val="18"/>
    </w:rPr>
  </w:style>
  <w:style w:type="character" w:customStyle="1" w:styleId="NotedebasdepageCar">
    <w:name w:val="Note de bas de page Car"/>
    <w:link w:val="Notedebasdepage"/>
    <w:rPr>
      <w:sz w:val="18"/>
    </w:rPr>
  </w:style>
  <w:style w:type="character" w:styleId="Appelnotedebasdep">
    <w:name w:val="footnote reference"/>
    <w:basedOn w:val="Policepardfaut"/>
    <w:unhideWhenUsed/>
    <w:rPr>
      <w:vertAlign w:val="superscript"/>
    </w:rPr>
  </w:style>
  <w:style w:type="paragraph" w:styleId="Notedefin">
    <w:name w:val="endnote text"/>
    <w:basedOn w:val="Normal"/>
    <w:link w:val="NotedefinCar"/>
    <w:uiPriority w:val="99"/>
    <w:semiHidden/>
    <w:unhideWhenUsed/>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abledesillustrations">
    <w:name w:val="table of figures"/>
    <w:basedOn w:val="Normal"/>
    <w:next w:val="Normal"/>
    <w:uiPriority w:val="99"/>
    <w:unhideWhenUsed/>
  </w:style>
  <w:style w:type="paragraph" w:styleId="En-tte">
    <w:name w:val="header"/>
    <w:basedOn w:val="Normal"/>
    <w:link w:val="En-tteCar"/>
    <w:uiPriority w:val="99"/>
    <w:unhideWhenUsed/>
    <w:pPr>
      <w:tabs>
        <w:tab w:val="center" w:pos="4536"/>
        <w:tab w:val="right" w:pos="9072"/>
      </w:tabs>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pPr>
  </w:style>
  <w:style w:type="character" w:customStyle="1" w:styleId="PieddepageCar">
    <w:name w:val="Pied de page Car"/>
    <w:basedOn w:val="Policepardfaut"/>
    <w:link w:val="Pieddepage"/>
    <w:uiPriority w:val="99"/>
  </w:style>
  <w:style w:type="paragraph" w:styleId="Paragraphedeliste">
    <w:name w:val="List Paragraph"/>
    <w:basedOn w:val="Normal"/>
    <w:link w:val="ParagraphedelisteCar"/>
    <w:uiPriority w:val="34"/>
    <w:qFormat/>
    <w:pPr>
      <w:ind w:left="720"/>
      <w:contextualSpacing/>
    </w:pPr>
    <w:rPr>
      <w:rFonts w:ascii="Calibri" w:eastAsia="Times New Roman" w:hAnsi="Calibri" w:cs="Times New Roman"/>
      <w:sz w:val="20"/>
      <w:szCs w:val="24"/>
      <w:lang w:eastAsia="fr-FR"/>
    </w:rPr>
  </w:style>
  <w:style w:type="character" w:styleId="Marquedecommentaire">
    <w:name w:val="annotation reference"/>
    <w:basedOn w:val="Policepardfaut"/>
    <w:uiPriority w:val="99"/>
    <w:semiHidden/>
    <w:unhideWhenUsed/>
    <w:qFormat/>
    <w:rPr>
      <w:sz w:val="16"/>
      <w:szCs w:val="16"/>
    </w:rPr>
  </w:style>
  <w:style w:type="paragraph" w:styleId="Commentaire">
    <w:name w:val="annotation text"/>
    <w:basedOn w:val="Normal"/>
    <w:link w:val="CommentaireCar"/>
    <w:uiPriority w:val="99"/>
    <w:unhideWhenUsed/>
    <w:qFormat/>
    <w:rPr>
      <w:sz w:val="20"/>
      <w:szCs w:val="20"/>
    </w:rPr>
  </w:style>
  <w:style w:type="character" w:customStyle="1" w:styleId="CommentaireCar">
    <w:name w:val="Commentaire Car"/>
    <w:basedOn w:val="Policepardfaut"/>
    <w:link w:val="Commentaire"/>
    <w:uiPriority w:val="99"/>
    <w:qFormat/>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Textedebulles">
    <w:name w:val="Balloon Text"/>
    <w:basedOn w:val="Normal"/>
    <w:link w:val="TextedebullesCar"/>
    <w:uiPriority w:val="99"/>
    <w:semiHidden/>
    <w:unhideWhenUsed/>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character" w:customStyle="1" w:styleId="SansinterligneCar">
    <w:name w:val="Sans interligne Car"/>
    <w:basedOn w:val="Policepardfaut"/>
    <w:link w:val="Sansinterligne"/>
    <w:uiPriority w:val="1"/>
  </w:style>
  <w:style w:type="paragraph" w:styleId="Sansinterligne">
    <w:name w:val="No Spacing"/>
    <w:link w:val="SansinterligneCar"/>
    <w:uiPriority w:val="1"/>
    <w:qFormat/>
  </w:style>
  <w:style w:type="character" w:customStyle="1" w:styleId="Titre1Car">
    <w:name w:val="Titre 1 Car"/>
    <w:basedOn w:val="Policepardfaut"/>
    <w:link w:val="Titre1"/>
    <w:uiPriority w:val="9"/>
    <w:rPr>
      <w:rFonts w:eastAsiaTheme="majorEastAsia" w:cstheme="majorBidi"/>
      <w:b/>
      <w:szCs w:val="32"/>
      <w:u w:val="single"/>
    </w:rPr>
  </w:style>
  <w:style w:type="paragraph" w:styleId="En-ttedetabledesmatires">
    <w:name w:val="TOC Heading"/>
    <w:basedOn w:val="Titre1"/>
    <w:next w:val="Normal"/>
    <w:uiPriority w:val="39"/>
    <w:unhideWhenUsed/>
    <w:qFormat/>
    <w:pPr>
      <w:outlineLvl w:val="9"/>
    </w:pPr>
    <w:rPr>
      <w:rFonts w:asciiTheme="majorHAnsi" w:hAnsiTheme="majorHAnsi"/>
      <w:b w:val="0"/>
      <w:color w:val="2E74B5" w:themeColor="accent1" w:themeShade="BF"/>
      <w:sz w:val="32"/>
      <w:lang w:eastAsia="fr-FR"/>
    </w:rPr>
  </w:style>
  <w:style w:type="paragraph" w:styleId="TM1">
    <w:name w:val="toc 1"/>
    <w:basedOn w:val="Normal"/>
    <w:next w:val="Normal"/>
    <w:uiPriority w:val="39"/>
    <w:unhideWhenUsed/>
    <w:pPr>
      <w:tabs>
        <w:tab w:val="right" w:leader="dot" w:pos="9062"/>
      </w:tabs>
      <w:spacing w:after="100"/>
    </w:pPr>
    <w:rPr>
      <w:rFonts w:cstheme="minorHAnsi"/>
      <w:b/>
    </w:rPr>
  </w:style>
  <w:style w:type="character" w:styleId="Lienhypertexte">
    <w:name w:val="Hyperlink"/>
    <w:basedOn w:val="Policepardfaut"/>
    <w:uiPriority w:val="99"/>
    <w:unhideWhenUsed/>
    <w:rPr>
      <w:color w:val="0563C1" w:themeColor="hyperlink"/>
      <w:u w:val="single"/>
    </w:rPr>
  </w:style>
  <w:style w:type="character" w:customStyle="1" w:styleId="Titre2Car">
    <w:name w:val="Titre 2 Car"/>
    <w:basedOn w:val="Policepardfaut"/>
    <w:link w:val="Titre2"/>
    <w:uiPriority w:val="9"/>
    <w:rPr>
      <w:rFonts w:eastAsiaTheme="majorEastAsia" w:cstheme="majorBidi"/>
      <w:color w:val="0070C0"/>
      <w:sz w:val="20"/>
      <w:szCs w:val="26"/>
    </w:rPr>
  </w:style>
  <w:style w:type="paragraph" w:styleId="TM2">
    <w:name w:val="toc 2"/>
    <w:basedOn w:val="Normal"/>
    <w:next w:val="Normal"/>
    <w:uiPriority w:val="39"/>
    <w:unhideWhenUsed/>
    <w:pPr>
      <w:spacing w:after="100"/>
      <w:ind w:left="220"/>
    </w:pPr>
  </w:style>
  <w:style w:type="character" w:customStyle="1" w:styleId="Titre3Car">
    <w:name w:val="Titre 3 Car"/>
    <w:basedOn w:val="Policepardfaut"/>
    <w:link w:val="Titre3"/>
    <w:uiPriority w:val="9"/>
    <w:rPr>
      <w:rFonts w:eastAsiaTheme="majorEastAsia" w:cstheme="majorBidi"/>
      <w:color w:val="002060"/>
      <w:szCs w:val="24"/>
    </w:rPr>
  </w:style>
  <w:style w:type="paragraph" w:styleId="TM3">
    <w:name w:val="toc 3"/>
    <w:basedOn w:val="Normal"/>
    <w:next w:val="Normal"/>
    <w:uiPriority w:val="39"/>
    <w:unhideWhenUsed/>
    <w:pPr>
      <w:spacing w:after="100"/>
      <w:ind w:left="440"/>
    </w:pPr>
  </w:style>
  <w:style w:type="character" w:customStyle="1" w:styleId="Titre4Car">
    <w:name w:val="Titre 4 Car"/>
    <w:basedOn w:val="Policepardfaut"/>
    <w:link w:val="Titre4"/>
    <w:uiPriority w:val="9"/>
    <w:rPr>
      <w:rFonts w:eastAsiaTheme="majorEastAsia" w:cstheme="majorBidi"/>
      <w:iCs/>
      <w:color w:val="002060"/>
      <w:sz w:val="20"/>
    </w:rPr>
  </w:style>
  <w:style w:type="character" w:customStyle="1" w:styleId="Titre5Car">
    <w:name w:val="Titre 5 Car"/>
    <w:basedOn w:val="Policepardfaut"/>
    <w:link w:val="Titre5"/>
    <w:uiPriority w:val="9"/>
    <w:rPr>
      <w:rFonts w:eastAsiaTheme="majorEastAsia" w:cstheme="majorBidi"/>
    </w:rPr>
  </w:style>
  <w:style w:type="paragraph" w:customStyle="1" w:styleId="CarCarCar1">
    <w:name w:val="Car Car Car1"/>
    <w:basedOn w:val="Normal"/>
    <w:pPr>
      <w:spacing w:after="160" w:line="240" w:lineRule="exact"/>
      <w:jc w:val="both"/>
    </w:pPr>
    <w:rPr>
      <w:rFonts w:ascii="Tahoma" w:hAnsi="Tahoma" w:cs="Tahoma"/>
    </w:rPr>
  </w:style>
  <w:style w:type="table" w:styleId="Grilledutableau">
    <w:name w:val="Table Grid"/>
    <w:basedOn w:val="TableauNormal"/>
    <w:rPr>
      <w:rFonts w:ascii="Times New Roman" w:eastAsia="Times New Roman" w:hAnsi="Times New Roman"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rticle1">
    <w:name w:val="article 1"/>
    <w:basedOn w:val="Titre"/>
    <w:next w:val="Normal"/>
    <w:qFormat/>
    <w:pPr>
      <w:keepNext/>
      <w:numPr>
        <w:numId w:val="1"/>
      </w:numPr>
      <w:spacing w:before="120" w:after="120" w:line="264" w:lineRule="auto"/>
      <w:ind w:left="720"/>
      <w:contextualSpacing w:val="0"/>
      <w:jc w:val="both"/>
    </w:pPr>
    <w:rPr>
      <w:rFonts w:ascii="Arial" w:eastAsia="Calibri" w:hAnsi="Arial" w:cs="Times New Roman"/>
      <w:b/>
      <w:caps/>
      <w:color w:val="000000" w:themeColor="text1"/>
      <w:spacing w:val="0"/>
      <w:sz w:val="22"/>
      <w:szCs w:val="22"/>
      <w:u w:val="single"/>
      <w:lang w:eastAsia="fr-FR"/>
    </w:rPr>
  </w:style>
  <w:style w:type="paragraph" w:customStyle="1" w:styleId="article2">
    <w:name w:val="article 2"/>
    <w:basedOn w:val="Sous-titre"/>
    <w:next w:val="Normal"/>
    <w:qFormat/>
    <w:pPr>
      <w:keepNext/>
      <w:numPr>
        <w:ilvl w:val="3"/>
        <w:numId w:val="1"/>
      </w:numPr>
      <w:spacing w:before="120" w:after="120" w:line="264" w:lineRule="auto"/>
      <w:ind w:left="432" w:hanging="432"/>
      <w:jc w:val="both"/>
    </w:pPr>
    <w:rPr>
      <w:rFonts w:ascii="Arial" w:eastAsia="Calibri" w:hAnsi="Arial"/>
      <w:b/>
      <w:color w:val="000000" w:themeColor="text1"/>
      <w:lang w:eastAsia="ko-KR"/>
    </w:rPr>
  </w:style>
  <w:style w:type="paragraph" w:customStyle="1" w:styleId="article3">
    <w:name w:val="article 3"/>
    <w:basedOn w:val="Normal"/>
    <w:next w:val="Normal"/>
    <w:qFormat/>
    <w:pPr>
      <w:keepNext/>
      <w:numPr>
        <w:ilvl w:val="2"/>
        <w:numId w:val="9"/>
      </w:numPr>
      <w:spacing w:before="120" w:after="120" w:line="276" w:lineRule="auto"/>
      <w:jc w:val="both"/>
      <w:outlineLvl w:val="1"/>
    </w:pPr>
    <w:rPr>
      <w:rFonts w:ascii="Trebuchet MS" w:eastAsia="Calibri" w:hAnsi="Trebuchet MS" w:cs="Arial"/>
      <w:bCs/>
      <w:sz w:val="20"/>
      <w:szCs w:val="20"/>
      <w:u w:val="single"/>
      <w:lang w:val="fr" w:eastAsia="fr-FR"/>
    </w:rPr>
  </w:style>
  <w:style w:type="paragraph" w:styleId="Titre">
    <w:name w:val="Title"/>
    <w:basedOn w:val="Normal"/>
    <w:next w:val="Normal"/>
    <w:link w:val="TitreCar"/>
    <w:uiPriority w:val="10"/>
    <w:qFormat/>
    <w:pPr>
      <w:contextualSpacing/>
    </w:pPr>
    <w:rPr>
      <w:rFonts w:asciiTheme="majorHAnsi" w:eastAsiaTheme="majorEastAsia" w:hAnsiTheme="majorHAnsi" w:cstheme="majorBidi"/>
      <w:spacing w:val="-10"/>
      <w:sz w:val="56"/>
      <w:szCs w:val="56"/>
    </w:rPr>
  </w:style>
  <w:style w:type="character" w:customStyle="1" w:styleId="TitreCar">
    <w:name w:val="Titre Car"/>
    <w:basedOn w:val="Policepardfaut"/>
    <w:link w:val="Titre"/>
    <w:uiPriority w:val="10"/>
    <w:rPr>
      <w:rFonts w:asciiTheme="majorHAnsi" w:eastAsiaTheme="majorEastAsia" w:hAnsiTheme="majorHAnsi" w:cstheme="majorBidi"/>
      <w:spacing w:val="-10"/>
      <w:sz w:val="56"/>
      <w:szCs w:val="56"/>
    </w:rPr>
  </w:style>
  <w:style w:type="paragraph" w:styleId="Sous-titre">
    <w:name w:val="Subtitle"/>
    <w:basedOn w:val="Normal"/>
    <w:next w:val="Normal"/>
    <w:link w:val="Sous-titreCar"/>
    <w:uiPriority w:val="11"/>
    <w:qFormat/>
    <w:pPr>
      <w:numPr>
        <w:ilvl w:val="1"/>
      </w:numPr>
      <w:spacing w:after="160"/>
    </w:pPr>
    <w:rPr>
      <w:rFonts w:eastAsiaTheme="minorEastAsia"/>
      <w:color w:val="5A5A5A" w:themeColor="text1" w:themeTint="A5"/>
      <w:spacing w:val="15"/>
    </w:rPr>
  </w:style>
  <w:style w:type="character" w:customStyle="1" w:styleId="Sous-titreCar">
    <w:name w:val="Sous-titre Car"/>
    <w:basedOn w:val="Policepardfaut"/>
    <w:link w:val="Sous-titre"/>
    <w:uiPriority w:val="11"/>
    <w:rPr>
      <w:rFonts w:eastAsiaTheme="minorEastAsia"/>
      <w:color w:val="5A5A5A" w:themeColor="text1" w:themeTint="A5"/>
      <w:spacing w:val="15"/>
    </w:rPr>
  </w:style>
  <w:style w:type="character" w:customStyle="1" w:styleId="fontstyle01">
    <w:name w:val="fontstyle01"/>
    <w:basedOn w:val="Policepardfaut"/>
    <w:rPr>
      <w:rFonts w:ascii="Wingdings" w:hAnsi="Wingdings" w:hint="default"/>
      <w:b w:val="0"/>
      <w:bCs w:val="0"/>
      <w:i w:val="0"/>
      <w:iCs w:val="0"/>
      <w:color w:val="000000"/>
      <w:sz w:val="22"/>
      <w:szCs w:val="22"/>
    </w:rPr>
  </w:style>
  <w:style w:type="character" w:customStyle="1" w:styleId="fontstyle21">
    <w:name w:val="fontstyle21"/>
    <w:basedOn w:val="Policepardfaut"/>
    <w:rPr>
      <w:rFonts w:ascii="Calibri" w:hAnsi="Calibri" w:cs="Calibri" w:hint="default"/>
      <w:b w:val="0"/>
      <w:bCs w:val="0"/>
      <w:i w:val="0"/>
      <w:iCs w:val="0"/>
      <w:color w:val="000000"/>
      <w:sz w:val="22"/>
      <w:szCs w:val="22"/>
    </w:rPr>
  </w:style>
  <w:style w:type="character" w:customStyle="1" w:styleId="ParagraphedelisteCar">
    <w:name w:val="Paragraphe de liste Car"/>
    <w:link w:val="Paragraphedeliste"/>
    <w:uiPriority w:val="34"/>
    <w:qFormat/>
    <w:rPr>
      <w:rFonts w:ascii="Calibri" w:eastAsia="Times New Roman" w:hAnsi="Calibri" w:cs="Times New Roman"/>
      <w:sz w:val="20"/>
      <w:szCs w:val="24"/>
      <w:lang w:eastAsia="fr-FR"/>
    </w:rPr>
  </w:style>
  <w:style w:type="character" w:styleId="Lienhypertextesuivivisit">
    <w:name w:val="FollowedHyperlink"/>
    <w:basedOn w:val="Policepardfaut"/>
    <w:uiPriority w:val="99"/>
    <w:semiHidden/>
    <w:unhideWhenUsed/>
    <w:rPr>
      <w:color w:val="954F72" w:themeColor="followedHyperlink"/>
      <w:u w:val="single"/>
    </w:rPr>
  </w:style>
  <w:style w:type="character" w:customStyle="1" w:styleId="hgkelc">
    <w:name w:val="hgkelc"/>
    <w:basedOn w:val="Policepardfaut"/>
  </w:style>
  <w:style w:type="table" w:customStyle="1" w:styleId="Grilledutableau1">
    <w:name w:val="Grille du tableau1"/>
    <w:basedOn w:val="TableauNormal"/>
    <w:next w:val="Grilledutableau"/>
    <w:pPr>
      <w:spacing w:after="160" w:line="300" w:lineRule="auto"/>
    </w:pPr>
    <w:rPr>
      <w:rFonts w:eastAsiaTheme="minorEastAsia"/>
      <w:sz w:val="21"/>
      <w:szCs w:val="21"/>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2">
    <w:name w:val="Grille du tableau2"/>
    <w:basedOn w:val="TableauNormal"/>
    <w:next w:val="Grilledutableau"/>
    <w:pPr>
      <w:spacing w:after="160" w:line="300" w:lineRule="auto"/>
    </w:pPr>
    <w:rPr>
      <w:rFonts w:eastAsiaTheme="minorEastAsia"/>
      <w:sz w:val="21"/>
      <w:szCs w:val="21"/>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Pr>
      <w:rFonts w:ascii="Arial" w:hAnsi="Arial" w:cs="Arial"/>
      <w:color w:val="000000"/>
      <w:sz w:val="24"/>
      <w:szCs w:val="24"/>
    </w:rPr>
  </w:style>
  <w:style w:type="paragraph" w:styleId="Corpsdetexte">
    <w:name w:val="Body Text"/>
    <w:basedOn w:val="Normal"/>
    <w:link w:val="CorpsdetexteCar"/>
    <w:uiPriority w:val="1"/>
    <w:qFormat/>
    <w:pPr>
      <w:widowControl w:val="0"/>
    </w:pPr>
    <w:rPr>
      <w:rFonts w:ascii="Calibri" w:eastAsia="Calibri" w:hAnsi="Calibri" w:cs="Calibri"/>
      <w:sz w:val="20"/>
      <w:szCs w:val="20"/>
    </w:rPr>
  </w:style>
  <w:style w:type="character" w:customStyle="1" w:styleId="CorpsdetexteCar">
    <w:name w:val="Corps de texte Car"/>
    <w:basedOn w:val="Policepardfaut"/>
    <w:link w:val="Corpsdetexte"/>
    <w:uiPriority w:val="1"/>
    <w:rPr>
      <w:rFonts w:ascii="Calibri" w:eastAsia="Calibri" w:hAnsi="Calibri" w:cs="Calibri"/>
      <w:sz w:val="20"/>
      <w:szCs w:val="20"/>
    </w:rPr>
  </w:style>
  <w:style w:type="paragraph" w:customStyle="1" w:styleId="TableParagraph">
    <w:name w:val="Table Paragraph"/>
    <w:basedOn w:val="Normal"/>
    <w:uiPriority w:val="1"/>
    <w:qFormat/>
    <w:pPr>
      <w:widowControl w:val="0"/>
    </w:pPr>
    <w:rPr>
      <w:rFonts w:ascii="Calibri" w:eastAsia="Calibri" w:hAnsi="Calibri" w:cs="Calibri"/>
    </w:rPr>
  </w:style>
  <w:style w:type="paragraph" w:styleId="TM4">
    <w:name w:val="toc 4"/>
    <w:basedOn w:val="Normal"/>
    <w:next w:val="Normal"/>
    <w:uiPriority w:val="39"/>
    <w:unhideWhenUsed/>
    <w:pPr>
      <w:spacing w:after="100" w:line="259" w:lineRule="auto"/>
      <w:ind w:left="660"/>
    </w:pPr>
    <w:rPr>
      <w:rFonts w:eastAsiaTheme="minorEastAsia"/>
      <w:lang w:eastAsia="fr-FR"/>
    </w:rPr>
  </w:style>
  <w:style w:type="paragraph" w:styleId="TM5">
    <w:name w:val="toc 5"/>
    <w:basedOn w:val="Normal"/>
    <w:next w:val="Normal"/>
    <w:uiPriority w:val="39"/>
    <w:unhideWhenUsed/>
    <w:pPr>
      <w:spacing w:after="100" w:line="259" w:lineRule="auto"/>
      <w:ind w:left="880"/>
    </w:pPr>
    <w:rPr>
      <w:rFonts w:eastAsiaTheme="minorEastAsia"/>
      <w:lang w:eastAsia="fr-FR"/>
    </w:rPr>
  </w:style>
  <w:style w:type="paragraph" w:styleId="TM6">
    <w:name w:val="toc 6"/>
    <w:basedOn w:val="Normal"/>
    <w:next w:val="Normal"/>
    <w:uiPriority w:val="39"/>
    <w:unhideWhenUsed/>
    <w:pPr>
      <w:spacing w:after="100" w:line="259" w:lineRule="auto"/>
      <w:ind w:left="1100"/>
    </w:pPr>
    <w:rPr>
      <w:rFonts w:eastAsiaTheme="minorEastAsia"/>
      <w:lang w:eastAsia="fr-FR"/>
    </w:rPr>
  </w:style>
  <w:style w:type="paragraph" w:styleId="TM7">
    <w:name w:val="toc 7"/>
    <w:basedOn w:val="Normal"/>
    <w:next w:val="Normal"/>
    <w:uiPriority w:val="39"/>
    <w:unhideWhenUsed/>
    <w:pPr>
      <w:spacing w:after="100" w:line="259" w:lineRule="auto"/>
      <w:ind w:left="1320"/>
    </w:pPr>
    <w:rPr>
      <w:rFonts w:eastAsiaTheme="minorEastAsia"/>
      <w:lang w:eastAsia="fr-FR"/>
    </w:rPr>
  </w:style>
  <w:style w:type="paragraph" w:styleId="TM8">
    <w:name w:val="toc 8"/>
    <w:basedOn w:val="Normal"/>
    <w:next w:val="Normal"/>
    <w:uiPriority w:val="39"/>
    <w:unhideWhenUsed/>
    <w:pPr>
      <w:spacing w:after="100" w:line="259" w:lineRule="auto"/>
      <w:ind w:left="1540"/>
    </w:pPr>
    <w:rPr>
      <w:rFonts w:eastAsiaTheme="minorEastAsia"/>
      <w:lang w:eastAsia="fr-FR"/>
    </w:rPr>
  </w:style>
  <w:style w:type="paragraph" w:styleId="TM9">
    <w:name w:val="toc 9"/>
    <w:basedOn w:val="Normal"/>
    <w:next w:val="Normal"/>
    <w:uiPriority w:val="39"/>
    <w:unhideWhenUsed/>
    <w:pPr>
      <w:spacing w:after="100" w:line="259" w:lineRule="auto"/>
      <w:ind w:left="1760"/>
    </w:pPr>
    <w:rPr>
      <w:rFonts w:eastAsiaTheme="minorEastAsia"/>
      <w:lang w:eastAsia="fr-FR"/>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lang w:eastAsia="fr-FR"/>
    </w:rPr>
  </w:style>
  <w:style w:type="paragraph" w:customStyle="1" w:styleId="Contenudecadre">
    <w:name w:val="Contenu de cadre"/>
    <w:basedOn w:val="Normal"/>
    <w:qFormat/>
    <w:pPr>
      <w:spacing w:after="5" w:line="247" w:lineRule="auto"/>
      <w:ind w:left="44" w:hanging="10"/>
      <w:jc w:val="both"/>
    </w:pPr>
    <w:rPr>
      <w:rFonts w:ascii="Calibri" w:eastAsia="Calibri" w:hAnsi="Calibri" w:cs="Calibri"/>
      <w:color w:val="000000"/>
      <w:lang w:eastAsia="fr-FR"/>
    </w:rPr>
  </w:style>
  <w:style w:type="paragraph" w:customStyle="1" w:styleId="docdata">
    <w:name w:val="docdata"/>
    <w:basedOn w:val="Normal"/>
    <w:pPr>
      <w:spacing w:before="100" w:beforeAutospacing="1" w:after="100" w:afterAutospacing="1"/>
    </w:pPr>
    <w:rPr>
      <w:rFonts w:ascii="Times New Roman" w:eastAsia="Times New Roman" w:hAnsi="Times New Roman" w:cs="Times New Roman"/>
      <w:sz w:val="24"/>
      <w:szCs w:val="24"/>
      <w:lang w:eastAsia="fr-FR"/>
    </w:rPr>
  </w:style>
  <w:style w:type="paragraph" w:styleId="Rvision">
    <w:name w:val="Revision"/>
    <w:hidden/>
    <w:uiPriority w:val="99"/>
    <w:semiHidden/>
    <w:rsid w:val="00A532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347589">
      <w:bodyDiv w:val="1"/>
      <w:marLeft w:val="0"/>
      <w:marRight w:val="0"/>
      <w:marTop w:val="0"/>
      <w:marBottom w:val="0"/>
      <w:divBdr>
        <w:top w:val="none" w:sz="0" w:space="0" w:color="auto"/>
        <w:left w:val="none" w:sz="0" w:space="0" w:color="auto"/>
        <w:bottom w:val="none" w:sz="0" w:space="0" w:color="auto"/>
        <w:right w:val="none" w:sz="0" w:space="0" w:color="auto"/>
      </w:divBdr>
    </w:div>
    <w:div w:id="1606500113">
      <w:bodyDiv w:val="1"/>
      <w:marLeft w:val="0"/>
      <w:marRight w:val="0"/>
      <w:marTop w:val="0"/>
      <w:marBottom w:val="0"/>
      <w:divBdr>
        <w:top w:val="none" w:sz="0" w:space="0" w:color="auto"/>
        <w:left w:val="none" w:sz="0" w:space="0" w:color="auto"/>
        <w:bottom w:val="none" w:sz="0" w:space="0" w:color="auto"/>
        <w:right w:val="none" w:sz="0" w:space="0" w:color="auto"/>
      </w:divBdr>
    </w:div>
    <w:div w:id="164400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40.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w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www.economie.gouv.fr/dgfip/taux_chancellerie_chang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A1358-7863-42C1-84CD-DB3CDFF88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1448</Words>
  <Characters>7968</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OFII</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 BOILEAU</dc:creator>
  <cp:keywords/>
  <dc:description/>
  <cp:lastModifiedBy>SAMBA K. Boniface</cp:lastModifiedBy>
  <cp:revision>2</cp:revision>
  <cp:lastPrinted>2025-10-09T09:42:00Z</cp:lastPrinted>
  <dcterms:created xsi:type="dcterms:W3CDTF">2026-02-12T16:53:00Z</dcterms:created>
  <dcterms:modified xsi:type="dcterms:W3CDTF">2026-02-12T16:53:00Z</dcterms:modified>
</cp:coreProperties>
</file>